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60" w:rsidRDefault="00D20060" w:rsidP="00D2006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20060" w:rsidRDefault="00D20060" w:rsidP="00D2006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 ВЕНГЕРОВСКОГО РАЙОНА</w:t>
      </w:r>
    </w:p>
    <w:p w:rsidR="00D20060" w:rsidRDefault="00D20060" w:rsidP="00D2006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D20060" w:rsidRDefault="00D20060" w:rsidP="00D200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60" w:rsidRDefault="00D20060" w:rsidP="00D200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60" w:rsidRDefault="00D20060" w:rsidP="00D200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60" w:rsidRDefault="00D20060" w:rsidP="00D20060">
      <w:pPr>
        <w:pStyle w:val="1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 О С Т А Н О В Л Е Н И Е</w:t>
      </w:r>
    </w:p>
    <w:p w:rsidR="00D20060" w:rsidRDefault="00D20060" w:rsidP="00D20060">
      <w:pPr>
        <w:jc w:val="center"/>
        <w:rPr>
          <w:sz w:val="28"/>
          <w:szCs w:val="28"/>
        </w:rPr>
      </w:pPr>
    </w:p>
    <w:p w:rsidR="00D20060" w:rsidRDefault="00D20060" w:rsidP="00D20060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81644">
        <w:rPr>
          <w:rFonts w:ascii="Times New Roman" w:hAnsi="Times New Roman"/>
          <w:sz w:val="28"/>
          <w:szCs w:val="28"/>
        </w:rPr>
        <w:t xml:space="preserve">                          от  12.05</w:t>
      </w:r>
      <w:r>
        <w:rPr>
          <w:rFonts w:ascii="Times New Roman" w:hAnsi="Times New Roman"/>
          <w:sz w:val="28"/>
          <w:szCs w:val="28"/>
        </w:rPr>
        <w:t xml:space="preserve">.2017              №  </w:t>
      </w:r>
      <w:r w:rsidR="00881644" w:rsidRPr="00881644">
        <w:rPr>
          <w:rFonts w:ascii="Times New Roman" w:hAnsi="Times New Roman"/>
          <w:sz w:val="28"/>
          <w:szCs w:val="28"/>
        </w:rPr>
        <w:t>35</w:t>
      </w:r>
    </w:p>
    <w:p w:rsidR="00D20060" w:rsidRDefault="00D20060" w:rsidP="00D20060">
      <w:pPr>
        <w:jc w:val="center"/>
        <w:rPr>
          <w:rFonts w:ascii="Times New Roman" w:hAnsi="Times New Roman"/>
          <w:sz w:val="28"/>
          <w:szCs w:val="28"/>
        </w:rPr>
      </w:pPr>
    </w:p>
    <w:p w:rsidR="00D20060" w:rsidRDefault="00D20060" w:rsidP="00D20060">
      <w:pPr>
        <w:jc w:val="center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ind w:firstLine="540"/>
        <w:jc w:val="center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b/>
          <w:bCs/>
          <w:sz w:val="28"/>
          <w:szCs w:val="28"/>
        </w:rPr>
        <w:t xml:space="preserve">Об утверждении  муниципальной программы комплексного развития социальной инфраструктуры </w:t>
      </w:r>
      <w:proofErr w:type="spellStart"/>
      <w:r w:rsidR="00D20060"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 w:rsidRPr="00735B65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sz w:val="28"/>
          <w:szCs w:val="28"/>
        </w:rPr>
        <w:t>Венгеровского</w:t>
      </w:r>
      <w:r w:rsidRPr="00735B65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на 2017 - 2027 гг.</w:t>
      </w: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 </w:t>
      </w: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 </w:t>
      </w: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В соответствии со статьей 8 Градостроительного </w:t>
      </w:r>
      <w:hyperlink r:id="rId6" w:history="1">
        <w:r w:rsidRPr="00735B65">
          <w:rPr>
            <w:rFonts w:ascii="Times New Roman" w:hAnsi="Times New Roman"/>
            <w:sz w:val="28"/>
            <w:szCs w:val="28"/>
            <w:u w:val="single"/>
          </w:rPr>
          <w:t>кодекса</w:t>
        </w:r>
      </w:hyperlink>
      <w:r w:rsidRPr="00735B65">
        <w:rPr>
          <w:rFonts w:ascii="Times New Roman" w:hAnsi="Times New Roman"/>
          <w:sz w:val="28"/>
          <w:szCs w:val="28"/>
        </w:rPr>
        <w:t xml:space="preserve"> РФ, руководствуясь </w:t>
      </w:r>
      <w:r>
        <w:rPr>
          <w:rFonts w:ascii="Times New Roman" w:hAnsi="Times New Roman"/>
          <w:sz w:val="28"/>
          <w:szCs w:val="28"/>
        </w:rPr>
        <w:t>Уставом</w:t>
      </w:r>
      <w:r w:rsidRPr="00735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006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35B6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Pr="00735B65">
        <w:rPr>
          <w:rFonts w:ascii="Times New Roman" w:hAnsi="Times New Roman"/>
          <w:sz w:val="28"/>
          <w:szCs w:val="28"/>
        </w:rPr>
        <w:t>,</w:t>
      </w:r>
      <w:r w:rsidRPr="00735B65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 октября 2015 г. N 1050</w:t>
      </w:r>
      <w:r w:rsidRPr="00735B65">
        <w:rPr>
          <w:rFonts w:ascii="Times New Roman" w:hAnsi="Times New Roman"/>
          <w:sz w:val="28"/>
          <w:szCs w:val="28"/>
        </w:rPr>
        <w:t xml:space="preserve"> </w:t>
      </w:r>
      <w:r w:rsidRPr="00735B65">
        <w:rPr>
          <w:rFonts w:ascii="Times New Roman" w:hAnsi="Times New Roman"/>
          <w:sz w:val="28"/>
          <w:szCs w:val="28"/>
          <w:shd w:val="clear" w:color="auto" w:fill="FFFFFF"/>
        </w:rPr>
        <w:t xml:space="preserve">"Об утверждении требований к программам комплексного </w:t>
      </w:r>
      <w:r w:rsidRPr="00735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237F">
        <w:rPr>
          <w:rStyle w:val="a3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развития социальной</w:t>
      </w:r>
      <w:r w:rsidRPr="0053237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53237F">
        <w:rPr>
          <w:rStyle w:val="a3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инфраструктуры</w:t>
      </w:r>
      <w:r w:rsidRPr="00735B65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735B65">
        <w:rPr>
          <w:rFonts w:ascii="Times New Roman" w:hAnsi="Times New Roman"/>
          <w:sz w:val="28"/>
          <w:szCs w:val="28"/>
          <w:shd w:val="clear" w:color="auto" w:fill="FFFFFF"/>
        </w:rPr>
        <w:t xml:space="preserve">поселений, городских округов", </w:t>
      </w:r>
      <w:r w:rsidRPr="00735B65"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 w:rsidR="00D2006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35B6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35B6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641D7" w:rsidRPr="00735B65" w:rsidRDefault="002641D7" w:rsidP="002C7336">
      <w:pPr>
        <w:shd w:val="clear" w:color="auto" w:fill="FFFFFF"/>
        <w:ind w:firstLine="540"/>
        <w:jc w:val="center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ПОСТАНОВЛЯЕТ:</w:t>
      </w: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 xml:space="preserve">1.           Утвердить прилагаемую муниципальную программу комплексного развития социальной инфраструктуры </w:t>
      </w:r>
      <w:proofErr w:type="spellStart"/>
      <w:r w:rsidR="00D2006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35B6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35B65">
        <w:rPr>
          <w:rFonts w:ascii="Times New Roman" w:hAnsi="Times New Roman"/>
          <w:sz w:val="28"/>
          <w:szCs w:val="28"/>
        </w:rPr>
        <w:t xml:space="preserve"> района Новосибирской области на 2017 -  2027 гг.</w:t>
      </w: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2.           Опубликовать настоящее постановление в п</w:t>
      </w:r>
      <w:r>
        <w:rPr>
          <w:rFonts w:ascii="Times New Roman" w:hAnsi="Times New Roman"/>
          <w:sz w:val="28"/>
          <w:szCs w:val="28"/>
        </w:rPr>
        <w:t>ериодическом печатном издании "</w:t>
      </w:r>
      <w:r w:rsidR="00D20060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0060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735B65">
        <w:rPr>
          <w:rFonts w:ascii="Times New Roman" w:hAnsi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="00D2006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35B6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35B65"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"Интернет".</w:t>
      </w: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 </w:t>
      </w:r>
    </w:p>
    <w:p w:rsidR="002641D7" w:rsidRDefault="002641D7" w:rsidP="002641D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006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35B65">
        <w:rPr>
          <w:rFonts w:ascii="Times New Roman" w:hAnsi="Times New Roman"/>
          <w:sz w:val="28"/>
          <w:szCs w:val="28"/>
        </w:rPr>
        <w:t xml:space="preserve"> сельсовета </w:t>
      </w:r>
    </w:p>
    <w:p w:rsidR="00D20060" w:rsidRDefault="002641D7" w:rsidP="002641D7">
      <w:pPr>
        <w:shd w:val="clear" w:color="auto" w:fill="FFFFFF"/>
        <w:tabs>
          <w:tab w:val="left" w:pos="754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35B65">
        <w:rPr>
          <w:rFonts w:ascii="Times New Roman" w:hAnsi="Times New Roman"/>
          <w:sz w:val="28"/>
          <w:szCs w:val="28"/>
        </w:rPr>
        <w:t xml:space="preserve"> района </w:t>
      </w:r>
    </w:p>
    <w:p w:rsidR="002641D7" w:rsidRPr="00735B65" w:rsidRDefault="002641D7" w:rsidP="002641D7">
      <w:pPr>
        <w:shd w:val="clear" w:color="auto" w:fill="FFFFFF"/>
        <w:tabs>
          <w:tab w:val="left" w:pos="7547"/>
        </w:tabs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 w:rsidR="00D20060">
        <w:rPr>
          <w:rFonts w:ascii="Times New Roman" w:hAnsi="Times New Roman"/>
          <w:sz w:val="28"/>
          <w:szCs w:val="28"/>
        </w:rPr>
        <w:t>Д.В. Чубаров</w:t>
      </w:r>
    </w:p>
    <w:p w:rsidR="002641D7" w:rsidRPr="00735B65" w:rsidRDefault="002641D7" w:rsidP="002641D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735B65">
        <w:rPr>
          <w:rFonts w:ascii="Times New Roman" w:hAnsi="Times New Roman"/>
          <w:sz w:val="28"/>
          <w:szCs w:val="28"/>
        </w:rPr>
        <w:t xml:space="preserve"> </w:t>
      </w: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Приложение</w:t>
      </w:r>
    </w:p>
    <w:p w:rsidR="00472401" w:rsidRPr="00472401" w:rsidRDefault="00472401" w:rsidP="00472401">
      <w:pPr>
        <w:shd w:val="clear" w:color="auto" w:fill="FFFFFF"/>
        <w:ind w:firstLine="540"/>
        <w:jc w:val="right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72401" w:rsidRPr="00472401" w:rsidRDefault="00472401" w:rsidP="00472401">
      <w:pPr>
        <w:shd w:val="clear" w:color="auto" w:fill="FFFFFF"/>
        <w:ind w:firstLine="54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72401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сельсовета</w:t>
      </w:r>
    </w:p>
    <w:p w:rsidR="00472401" w:rsidRPr="00472401" w:rsidRDefault="00472401" w:rsidP="00472401">
      <w:pPr>
        <w:shd w:val="clear" w:color="auto" w:fill="FFFFFF"/>
        <w:ind w:firstLine="540"/>
        <w:jc w:val="right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Венгеровского района </w:t>
      </w:r>
    </w:p>
    <w:p w:rsidR="00472401" w:rsidRPr="00472401" w:rsidRDefault="00472401" w:rsidP="00472401">
      <w:pPr>
        <w:shd w:val="clear" w:color="auto" w:fill="FFFFFF"/>
        <w:ind w:firstLine="540"/>
        <w:jc w:val="right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472401" w:rsidRPr="00472401" w:rsidRDefault="00881644" w:rsidP="00472401">
      <w:pPr>
        <w:shd w:val="clear" w:color="auto" w:fill="FFFFFF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12.05.2017г. № 35</w:t>
      </w:r>
      <w:bookmarkStart w:id="0" w:name="_GoBack"/>
      <w:bookmarkEnd w:id="0"/>
    </w:p>
    <w:p w:rsidR="00472401" w:rsidRPr="00472401" w:rsidRDefault="00472401" w:rsidP="00472401">
      <w:pPr>
        <w:shd w:val="clear" w:color="auto" w:fill="FFFFFF"/>
        <w:ind w:firstLine="540"/>
        <w:jc w:val="right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b/>
          <w:bCs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Pr="00472401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</w:t>
      </w: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b/>
          <w:bCs/>
          <w:sz w:val="28"/>
          <w:szCs w:val="28"/>
        </w:rPr>
        <w:t xml:space="preserve"> на 2017- 2027 гг.</w:t>
      </w:r>
    </w:p>
    <w:p w:rsidR="00472401" w:rsidRPr="00472401" w:rsidRDefault="00472401" w:rsidP="0047240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b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1.ПАСПОРТ ПРОГРАММЫ.</w:t>
      </w:r>
    </w:p>
    <w:p w:rsidR="00472401" w:rsidRPr="00472401" w:rsidRDefault="00472401" w:rsidP="00472401">
      <w:pPr>
        <w:shd w:val="clear" w:color="auto" w:fill="FFFFFF"/>
        <w:spacing w:after="260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5855"/>
      </w:tblGrid>
      <w:tr w:rsidR="00472401" w:rsidRPr="00472401" w:rsidTr="00BE0523">
        <w:trPr>
          <w:trHeight w:val="473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   Муниципальная   программа </w:t>
            </w:r>
            <w:r w:rsidRPr="0047240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комплексного развития социальной инфраструктуры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сельсовета Венгеровского района Новосибирской области</w:t>
            </w:r>
            <w:r w:rsidRPr="00472401">
              <w:rPr>
                <w:rFonts w:ascii="Times New Roman" w:hAnsi="Times New Roman"/>
                <w:bCs/>
                <w:sz w:val="28"/>
                <w:szCs w:val="28"/>
              </w:rPr>
              <w:t xml:space="preserve"> на 2017- 2027 гг. (далее- программа)</w:t>
            </w:r>
          </w:p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01" w:rsidRPr="00472401" w:rsidTr="00BE0523">
        <w:trPr>
          <w:trHeight w:val="473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Градостроительный кодекс Российской Федерации от 29.12.2004 г. № 190-ФЗ;</w:t>
            </w:r>
          </w:p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Федеральный закон от 29.12.2014 N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Постановление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     Устав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сельсовета Венгеровского района Новосибирской области;</w:t>
            </w:r>
            <w:r w:rsidRPr="00472401">
              <w:rPr>
                <w:rFonts w:ascii="Times New Roman" w:hAnsi="Times New Roman"/>
                <w:sz w:val="28"/>
                <w:szCs w:val="28"/>
              </w:rPr>
              <w:br/>
              <w:t>     Генеральный план 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сельсовета Венгеровского района Новосибирской области  </w:t>
            </w:r>
          </w:p>
        </w:tc>
      </w:tr>
      <w:tr w:rsidR="00472401" w:rsidRPr="00472401" w:rsidTr="00BE0523">
        <w:trPr>
          <w:trHeight w:val="473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Наименование заказчика и </w:t>
            </w: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разработчиков программы, их местонахождение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     Исполнительно-распорядительный орган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- администрация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сельсовета Венгеровского района Новосибирской области (далее – администрация муниципального образования)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632246, Новосибирская область, Венгеровский район,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>, ул.Советская,7</w:t>
            </w:r>
          </w:p>
        </w:tc>
      </w:tr>
      <w:tr w:rsidR="00472401" w:rsidRPr="00472401" w:rsidTr="00BE0523">
        <w:trPr>
          <w:trHeight w:val="441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Обеспечение сбалансированного, перспективного развития социальной инфраструктуры поселения в соответствии с потребностями населения в объектах социальной инфраструктуры местного значения;</w:t>
            </w:r>
          </w:p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Создание комфортных условий жизни населения, улучшение качества жизни в поселении для полноценного и всестороннего развития личности и удовлетворения ее духовных и культурных потребностей.    </w:t>
            </w:r>
          </w:p>
        </w:tc>
      </w:tr>
      <w:tr w:rsidR="00472401" w:rsidRPr="00472401" w:rsidTr="00BE0523">
        <w:trPr>
          <w:trHeight w:val="441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Повышение уровня обеспеченности населения объектами культуры, физической культуры и массового спорта;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Обеспечение доступности объектов социальной инфраструктуры поселения для населения;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Расширение перечня услуг социальной инфраструктуры, оказываемых населению;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Повышение эффективности использования объектов социальной инфраструктуры.</w:t>
            </w:r>
          </w:p>
        </w:tc>
      </w:tr>
      <w:tr w:rsidR="00472401" w:rsidRPr="00472401" w:rsidTr="00BE0523">
        <w:trPr>
          <w:trHeight w:val="441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Целевые показатели (индикаторы)  обеспеченности населения объектами социальной инфраструктуры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Обеспеченность клубами в поселении;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Количество детских игровых площадок;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Количество обустроенных зон отдыха;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Объем средств, направленных на реализацию мероприятий по строительству, реконструкции, модернизации объектов культуры;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Обеспеченность населения плоскостными сооружениями;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Доля населения, систематически занимающегося спортом;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- Объем средств, направленных на реализацию мероприятий по строительству, реконструкции, модернизации объектов </w:t>
            </w: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культуры и спорта.</w:t>
            </w:r>
          </w:p>
        </w:tc>
      </w:tr>
      <w:tr w:rsidR="00472401" w:rsidRPr="00472401" w:rsidTr="00BE0523">
        <w:trPr>
          <w:trHeight w:val="441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1. Образование: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мероприятия не предусмотрены.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2. Здравоохранение: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мероприятия не предусмотрены.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3. Физическая культура и массовый спорт: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мероприятия не предусмотрены.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4. Культура: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реконструкция МКУ «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Тартасский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МЦК»;</w:t>
            </w:r>
          </w:p>
          <w:p w:rsidR="00472401" w:rsidRPr="00472401" w:rsidRDefault="00472401" w:rsidP="00472401">
            <w:pPr>
              <w:spacing w:after="260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- строительство зоны отдыха (пешеходные дорожки, скамейки, освещение); </w:t>
            </w:r>
          </w:p>
          <w:p w:rsidR="00472401" w:rsidRPr="00472401" w:rsidRDefault="00472401" w:rsidP="00472401">
            <w:pPr>
              <w:spacing w:after="260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-строительство  детских площадок;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01" w:rsidRPr="00472401" w:rsidTr="00BE0523">
        <w:trPr>
          <w:trHeight w:val="441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Срок реализации программы: 2017 г - 2027 гг.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Этапы реализации: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 этап - 2017 - 2021 гг.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 этап - 2022 - 2027 гг.</w:t>
            </w:r>
          </w:p>
        </w:tc>
      </w:tr>
      <w:tr w:rsidR="00472401" w:rsidRPr="00472401" w:rsidTr="00BE0523">
        <w:trPr>
          <w:trHeight w:val="441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Средства бюджетов всех уровней и внебюджетные источники, направляемые на реализацию инвестиционных проектов на территории поселения.</w:t>
            </w:r>
          </w:p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Общий объем финансирования 1900 000  тыс. руб.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в том числе по этапам реализации: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2017 г. – 100 000 тыс. руб.;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2018 г. – 350 000 тыс. руб.;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2019 г. – 370 000 тыс. руб.;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2020 г. – 320 000  тыс. руб.;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2021 г. – 330 000 тыс. руб.;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2022-2027 гг. – 430 000 тыс. руб.</w:t>
            </w:r>
          </w:p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      </w:r>
          </w:p>
        </w:tc>
      </w:tr>
      <w:tr w:rsidR="00472401" w:rsidRPr="00472401" w:rsidTr="00BE0523">
        <w:trPr>
          <w:trHeight w:val="441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472401" w:rsidRPr="00472401" w:rsidRDefault="00472401" w:rsidP="00472401">
            <w:pPr>
              <w:spacing w:after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    Реализация предусмотренных Программой  мероприятий по реконструкции существующих  и строительству новых объектов позволит: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обеспечить население безопасными и доступными объектами социальной инфраструктуры;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повысить качество и расширить перечень оказываемых услуг к 2027 году;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 удовлетворить спрос на услуги сфер образования, здравоохранения, культуры, физической культуры и массового спорта.</w:t>
            </w:r>
          </w:p>
        </w:tc>
      </w:tr>
    </w:tbl>
    <w:p w:rsidR="00472401" w:rsidRPr="00472401" w:rsidRDefault="00472401" w:rsidP="00472401">
      <w:pPr>
        <w:shd w:val="clear" w:color="auto" w:fill="FFFFFF"/>
        <w:spacing w:after="260"/>
        <w:ind w:left="3545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ind w:left="720" w:hanging="36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472401">
        <w:rPr>
          <w:rFonts w:ascii="Times New Roman" w:hAnsi="Times New Roman"/>
          <w:color w:val="000000"/>
          <w:sz w:val="28"/>
          <w:szCs w:val="28"/>
        </w:rPr>
        <w:t>    </w:t>
      </w: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СУЩЕСТВУЮЩЕГО СОСТОЯНИЯ СОЦИАЛЬНОЙ ИНФРАСТРУКТУРЫ.</w:t>
      </w:r>
    </w:p>
    <w:p w:rsidR="00472401" w:rsidRPr="00472401" w:rsidRDefault="00472401" w:rsidP="00472401">
      <w:pPr>
        <w:shd w:val="clear" w:color="auto" w:fill="FFFFFF"/>
        <w:spacing w:after="260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2.1. Описание социально-экономического состояния поселения, сведения о градостроительной деятельности на территории поселения.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Поселение исторически было образовано в 1920 году.  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72401">
        <w:rPr>
          <w:rFonts w:ascii="Times New Roman" w:hAnsi="Times New Roman"/>
          <w:shd w:val="clear" w:color="auto" w:fill="FFFFFF"/>
        </w:rPr>
        <w:t>Закон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472401">
        <w:rPr>
          <w:rFonts w:ascii="Times New Roman" w:hAnsi="Times New Roman"/>
          <w:shd w:val="clear" w:color="auto" w:fill="FFFFFF"/>
        </w:rPr>
        <w:t>Новосибирской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472401">
        <w:rPr>
          <w:rFonts w:ascii="Times New Roman" w:hAnsi="Times New Roman"/>
          <w:shd w:val="clear" w:color="auto" w:fill="FFFFFF"/>
        </w:rPr>
        <w:t>области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 от </w:t>
      </w:r>
      <w:r w:rsidRPr="00472401">
        <w:rPr>
          <w:rFonts w:ascii="Times New Roman" w:hAnsi="Times New Roman"/>
          <w:shd w:val="clear" w:color="auto" w:fill="FFFFFF"/>
        </w:rPr>
        <w:t>2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472401">
        <w:rPr>
          <w:rFonts w:ascii="Times New Roman" w:hAnsi="Times New Roman"/>
          <w:shd w:val="clear" w:color="auto" w:fill="FFFFFF"/>
        </w:rPr>
        <w:t>июня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472401">
        <w:rPr>
          <w:rFonts w:ascii="Times New Roman" w:hAnsi="Times New Roman"/>
          <w:shd w:val="clear" w:color="auto" w:fill="FFFFFF"/>
        </w:rPr>
        <w:t>2004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472401">
        <w:rPr>
          <w:rFonts w:ascii="Times New Roman" w:hAnsi="Times New Roman"/>
          <w:sz w:val="28"/>
          <w:szCs w:val="28"/>
          <w:shd w:val="clear" w:color="auto" w:fill="FFFFFF"/>
        </w:rPr>
        <w:t>г. N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472401">
        <w:rPr>
          <w:rFonts w:ascii="Times New Roman" w:hAnsi="Times New Roman"/>
          <w:shd w:val="clear" w:color="auto" w:fill="FFFFFF"/>
        </w:rPr>
        <w:t>200</w:t>
      </w:r>
      <w:r w:rsidRPr="00472401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472401">
        <w:rPr>
          <w:rFonts w:ascii="Times New Roman" w:hAnsi="Times New Roman"/>
          <w:shd w:val="clear" w:color="auto" w:fill="FFFFFF"/>
        </w:rPr>
        <w:t>ОЗ</w:t>
      </w:r>
      <w:r w:rsidRPr="00472401">
        <w:rPr>
          <w:rFonts w:ascii="Times New Roman" w:hAnsi="Times New Roman"/>
          <w:sz w:val="28"/>
          <w:szCs w:val="28"/>
          <w:shd w:val="clear" w:color="auto" w:fill="FFFFFF"/>
        </w:rPr>
        <w:t>"О статусе и границах муниципальных образований Новосибирской области "</w:t>
      </w:r>
      <w:r w:rsidRPr="00472401">
        <w:rPr>
          <w:rFonts w:ascii="Times New Roman" w:hAnsi="Times New Roman"/>
          <w:sz w:val="28"/>
          <w:szCs w:val="28"/>
        </w:rPr>
        <w:t xml:space="preserve"> наделено статусом сельского поселения, в состав поселения входят 3 населенных пункта: с. Заречье, </w:t>
      </w:r>
      <w:proofErr w:type="spellStart"/>
      <w:r w:rsidRPr="00472401">
        <w:rPr>
          <w:rFonts w:ascii="Times New Roman" w:hAnsi="Times New Roman"/>
          <w:sz w:val="28"/>
          <w:szCs w:val="28"/>
        </w:rPr>
        <w:t>д.Чаргары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2401">
        <w:rPr>
          <w:rFonts w:ascii="Times New Roman" w:hAnsi="Times New Roman"/>
          <w:sz w:val="28"/>
          <w:szCs w:val="28"/>
        </w:rPr>
        <w:t>д.Ильинка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. 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Площадь территории поселения составляет 53000 га. </w:t>
      </w:r>
    </w:p>
    <w:p w:rsidR="00472401" w:rsidRPr="00472401" w:rsidRDefault="00472401" w:rsidP="00472401">
      <w:pPr>
        <w:numPr>
          <w:ilvl w:val="1"/>
          <w:numId w:val="3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Территория поселения.</w:t>
      </w:r>
    </w:p>
    <w:p w:rsidR="00472401" w:rsidRPr="00472401" w:rsidRDefault="00472401" w:rsidP="00472401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Населенные пункты</w:t>
      </w:r>
      <w:r w:rsidRPr="00472401">
        <w:rPr>
          <w:rFonts w:ascii="Times New Roman" w:hAnsi="Times New Roman"/>
          <w:sz w:val="28"/>
          <w:szCs w:val="28"/>
        </w:rPr>
        <w:t>: с</w:t>
      </w:r>
      <w:r w:rsidRPr="00472401">
        <w:rPr>
          <w:rFonts w:ascii="Times New Roman" w:hAnsi="Times New Roman"/>
          <w:szCs w:val="28"/>
        </w:rPr>
        <w:t xml:space="preserve">. Заречье, </w:t>
      </w:r>
      <w:proofErr w:type="spellStart"/>
      <w:r w:rsidRPr="00472401">
        <w:rPr>
          <w:rFonts w:ascii="Times New Roman" w:hAnsi="Times New Roman"/>
          <w:szCs w:val="28"/>
        </w:rPr>
        <w:t>д.Чаргары</w:t>
      </w:r>
      <w:proofErr w:type="spellEnd"/>
      <w:r w:rsidRPr="00472401">
        <w:rPr>
          <w:rFonts w:ascii="Times New Roman" w:hAnsi="Times New Roman"/>
          <w:szCs w:val="28"/>
        </w:rPr>
        <w:t xml:space="preserve">, </w:t>
      </w:r>
      <w:proofErr w:type="spellStart"/>
      <w:r w:rsidRPr="00472401">
        <w:rPr>
          <w:rFonts w:ascii="Times New Roman" w:hAnsi="Times New Roman"/>
          <w:szCs w:val="28"/>
        </w:rPr>
        <w:t>д.Ильинка</w:t>
      </w:r>
      <w:proofErr w:type="spellEnd"/>
      <w:r w:rsidRPr="00472401">
        <w:rPr>
          <w:rFonts w:ascii="Times New Roman" w:hAnsi="Times New Roman"/>
          <w:szCs w:val="28"/>
        </w:rPr>
        <w:t>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Административный центр поселения – село Заречье является наиболее многочисленным населенным пунктом с функциями управления и обслуживания поселения, имеющими потенциал к градостроительному развитию на рассматриваемую перспективу документа территориального планирования. </w:t>
      </w:r>
      <w:r w:rsidRPr="00472401">
        <w:rPr>
          <w:rFonts w:ascii="Times New Roman" w:hAnsi="Times New Roman"/>
          <w:sz w:val="28"/>
          <w:szCs w:val="28"/>
        </w:rPr>
        <w:t>Транспортный комплекс поселения представлен автомобильным транспортом. Грузовые перевозки осуществляет ЗАО «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Тартасское</w:t>
      </w:r>
      <w:proofErr w:type="spellEnd"/>
      <w:r w:rsidRPr="00472401">
        <w:rPr>
          <w:rFonts w:ascii="Times New Roman" w:hAnsi="Times New Roman"/>
          <w:sz w:val="28"/>
          <w:szCs w:val="28"/>
        </w:rPr>
        <w:t>», основными грузами является сельскохозяйственная продукция.</w:t>
      </w:r>
      <w:r w:rsidRPr="00472401">
        <w:rPr>
          <w:rFonts w:ascii="Times New Roman" w:hAnsi="Times New Roman"/>
          <w:b/>
          <w:sz w:val="28"/>
          <w:szCs w:val="28"/>
        </w:rPr>
        <w:t xml:space="preserve"> </w:t>
      </w:r>
      <w:r w:rsidRPr="00472401">
        <w:rPr>
          <w:rFonts w:ascii="Times New Roman" w:hAnsi="Times New Roman"/>
          <w:sz w:val="28"/>
          <w:szCs w:val="28"/>
        </w:rPr>
        <w:t>Пассажирские перевозки осуществляет ОАО «</w:t>
      </w:r>
      <w:proofErr w:type="spellStart"/>
      <w:r w:rsidRPr="00472401">
        <w:rPr>
          <w:rFonts w:ascii="Times New Roman" w:hAnsi="Times New Roman"/>
          <w:sz w:val="28"/>
          <w:szCs w:val="28"/>
        </w:rPr>
        <w:t>Венгеровское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АТП».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Климат территории   континентальный и характеризуется продолжительной холодной зимой. Заморозки затягиваются до конца февраля. Устойчивые морозы держатся со второй половины октября до конца февраля. </w:t>
      </w:r>
    </w:p>
    <w:p w:rsidR="00472401" w:rsidRPr="00472401" w:rsidRDefault="00472401" w:rsidP="00472401">
      <w:pPr>
        <w:ind w:firstLine="283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lastRenderedPageBreak/>
        <w:t xml:space="preserve">На территории поселения имеются особо охраняемые территории. </w:t>
      </w:r>
      <w:r w:rsidRPr="00472401">
        <w:rPr>
          <w:rFonts w:ascii="Times New Roman" w:hAnsi="Times New Roman"/>
          <w:color w:val="000000"/>
          <w:sz w:val="28"/>
          <w:szCs w:val="28"/>
        </w:rPr>
        <w:t xml:space="preserve">Это заказник «Ильинский, </w:t>
      </w:r>
      <w:proofErr w:type="spellStart"/>
      <w:r w:rsidRPr="00472401">
        <w:rPr>
          <w:rFonts w:ascii="Times New Roman" w:hAnsi="Times New Roman"/>
          <w:color w:val="000000"/>
          <w:sz w:val="28"/>
          <w:szCs w:val="28"/>
        </w:rPr>
        <w:t>Бородихинский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 xml:space="preserve">», поселение богато водоёмами, в которых водится рыба. Рядом протекает река </w:t>
      </w:r>
      <w:proofErr w:type="spellStart"/>
      <w:r w:rsidRPr="00472401">
        <w:rPr>
          <w:rFonts w:ascii="Times New Roman" w:hAnsi="Times New Roman"/>
          <w:color w:val="000000"/>
          <w:sz w:val="28"/>
          <w:szCs w:val="28"/>
        </w:rPr>
        <w:t>Тартас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>.</w:t>
      </w:r>
    </w:p>
    <w:p w:rsidR="00472401" w:rsidRPr="00472401" w:rsidRDefault="00472401" w:rsidP="00472401">
      <w:pPr>
        <w:ind w:left="283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На территории МО разведанных запасов полезных ископаемых нет.</w:t>
      </w:r>
    </w:p>
    <w:p w:rsidR="00472401" w:rsidRPr="00472401" w:rsidRDefault="00472401" w:rsidP="00472401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</w:t>
      </w:r>
    </w:p>
    <w:p w:rsidR="00472401" w:rsidRPr="00472401" w:rsidRDefault="00472401" w:rsidP="00472401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2401" w:rsidRPr="00472401" w:rsidRDefault="00472401" w:rsidP="00472401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Распределение земель по категориям приведено в Таблице № 1.</w:t>
      </w:r>
    </w:p>
    <w:p w:rsidR="00472401" w:rsidRPr="00472401" w:rsidRDefault="00472401" w:rsidP="00472401">
      <w:pPr>
        <w:shd w:val="clear" w:color="auto" w:fill="FFFFFF"/>
        <w:spacing w:after="26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Таблица № 1</w:t>
      </w:r>
    </w:p>
    <w:p w:rsidR="00472401" w:rsidRPr="00472401" w:rsidRDefault="00472401" w:rsidP="00472401">
      <w:pPr>
        <w:shd w:val="clear" w:color="auto" w:fill="FFFFFF"/>
        <w:spacing w:after="26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Распределение земель по категориям</w:t>
      </w:r>
    </w:p>
    <w:p w:rsidR="00472401" w:rsidRPr="00472401" w:rsidRDefault="00472401" w:rsidP="00472401">
      <w:pPr>
        <w:shd w:val="clear" w:color="auto" w:fill="FFFFFF"/>
        <w:spacing w:after="26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49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571"/>
      </w:tblGrid>
      <w:tr w:rsidR="00472401" w:rsidRPr="00472401" w:rsidTr="00BE052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Тартасский</w:t>
            </w:r>
            <w:proofErr w:type="spellEnd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 Венгеровского района Новосибирской области (далее- муниципальное образование)</w:t>
            </w: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Площадь, </w:t>
            </w:r>
            <w:proofErr w:type="spellStart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spellEnd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/га</w:t>
            </w:r>
          </w:p>
        </w:tc>
      </w:tr>
      <w:tr w:rsidR="00472401" w:rsidRPr="00472401" w:rsidTr="00BE0523">
        <w:trPr>
          <w:trHeight w:val="326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Общая площадь земель в границах муниципального образования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53000</w:t>
            </w:r>
          </w:p>
        </w:tc>
      </w:tr>
      <w:tr w:rsidR="00472401" w:rsidRPr="00472401" w:rsidTr="00BE0523"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Общая площадь населенных пунктов всего: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Земли сельскохозяйственного назначения, всего: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24979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>. пашни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9165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сенокосы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8860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пастбища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7062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Земли промышленности, энергетики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>. земли промышленности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земли энергетики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земли транспорта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земли связи, радиовещания, телевидения, информатики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0,0225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4294</w:t>
            </w:r>
          </w:p>
        </w:tc>
      </w:tr>
      <w:tr w:rsidR="00472401" w:rsidRPr="00472401" w:rsidTr="00BE0523">
        <w:trPr>
          <w:trHeight w:val="12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12069</w:t>
            </w:r>
          </w:p>
        </w:tc>
      </w:tr>
    </w:tbl>
    <w:p w:rsidR="00472401" w:rsidRPr="00472401" w:rsidRDefault="00472401" w:rsidP="0047240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Население</w:t>
      </w:r>
    </w:p>
    <w:p w:rsidR="00472401" w:rsidRPr="00472401" w:rsidRDefault="00472401" w:rsidP="00472401">
      <w:pPr>
        <w:shd w:val="clear" w:color="auto" w:fill="FFFFFF"/>
        <w:spacing w:after="2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По состоянию на 01.01.2017 г. в муниципальном образовании  по месту проживания зарегистрировано 1424  человек. Основная масса населения - 75% - зарегистрирована в с. Заречье (Таблица № 2).</w:t>
      </w:r>
    </w:p>
    <w:p w:rsidR="00472401" w:rsidRPr="00472401" w:rsidRDefault="00472401" w:rsidP="00472401">
      <w:pPr>
        <w:shd w:val="clear" w:color="auto" w:fill="FFFFFF"/>
        <w:spacing w:after="260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Таблица № 2</w:t>
      </w:r>
    </w:p>
    <w:p w:rsidR="00472401" w:rsidRPr="00472401" w:rsidRDefault="00472401" w:rsidP="00472401">
      <w:pPr>
        <w:shd w:val="clear" w:color="auto" w:fill="FFFFFF"/>
        <w:spacing w:after="260"/>
        <w:ind w:right="-85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Численность населения  муниципального образования </w:t>
      </w:r>
    </w:p>
    <w:tbl>
      <w:tblPr>
        <w:tblW w:w="96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421"/>
        <w:gridCol w:w="1432"/>
        <w:gridCol w:w="1431"/>
        <w:gridCol w:w="1288"/>
        <w:gridCol w:w="1432"/>
      </w:tblGrid>
      <w:tr w:rsidR="00472401" w:rsidRPr="00472401" w:rsidTr="00BE0523">
        <w:trPr>
          <w:trHeight w:val="313"/>
          <w:jc w:val="center"/>
        </w:trPr>
        <w:tc>
          <w:tcPr>
            <w:tcW w:w="2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70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</w:tr>
      <w:tr w:rsidR="00472401" w:rsidRPr="00472401" w:rsidTr="00BE0523">
        <w:trPr>
          <w:trHeight w:val="17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</w:tc>
      </w:tr>
      <w:tr w:rsidR="00472401" w:rsidRPr="00472401" w:rsidTr="00BE0523">
        <w:trPr>
          <w:trHeight w:val="313"/>
          <w:jc w:val="center"/>
        </w:trPr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с. Заречье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987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</w:tr>
      <w:tr w:rsidR="00472401" w:rsidRPr="00472401" w:rsidTr="00BE0523">
        <w:trPr>
          <w:trHeight w:val="313"/>
          <w:jc w:val="center"/>
        </w:trPr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Чаргары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472401" w:rsidRPr="00472401" w:rsidTr="00BE0523">
        <w:trPr>
          <w:trHeight w:val="336"/>
          <w:jc w:val="center"/>
        </w:trPr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д. Ильинка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472401" w:rsidRPr="00472401" w:rsidTr="00BE0523">
        <w:trPr>
          <w:trHeight w:val="336"/>
          <w:jc w:val="center"/>
        </w:trPr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поселению: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1528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1499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1451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1415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1424</w:t>
            </w:r>
          </w:p>
        </w:tc>
      </w:tr>
    </w:tbl>
    <w:p w:rsidR="00472401" w:rsidRPr="00472401" w:rsidRDefault="00472401" w:rsidP="00472401">
      <w:pPr>
        <w:shd w:val="clear" w:color="auto" w:fill="FFFFFF"/>
        <w:ind w:right="-85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* Численность жителей, зарегистрированных по месту проживания, на начало соответствующего года.</w:t>
      </w:r>
    </w:p>
    <w:p w:rsidR="00472401" w:rsidRPr="00472401" w:rsidRDefault="00472401" w:rsidP="00472401">
      <w:pPr>
        <w:shd w:val="clear" w:color="auto" w:fill="FFFFFF"/>
        <w:spacing w:after="260"/>
        <w:ind w:right="-85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72401">
        <w:rPr>
          <w:rFonts w:ascii="Times New Roman" w:hAnsi="Times New Roman"/>
          <w:color w:val="FF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Таблица № 3</w:t>
      </w:r>
    </w:p>
    <w:p w:rsidR="00472401" w:rsidRPr="00472401" w:rsidRDefault="00472401" w:rsidP="00472401">
      <w:pPr>
        <w:shd w:val="clear" w:color="auto" w:fill="FFFFFF"/>
        <w:spacing w:after="26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Демографический состав населения муниципального образования</w:t>
      </w:r>
    </w:p>
    <w:p w:rsidR="00472401" w:rsidRPr="00472401" w:rsidRDefault="00472401" w:rsidP="00472401">
      <w:pPr>
        <w:shd w:val="clear" w:color="auto" w:fill="FFFFFF"/>
        <w:spacing w:after="260"/>
        <w:ind w:right="-85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134"/>
        <w:gridCol w:w="66"/>
        <w:gridCol w:w="1777"/>
        <w:gridCol w:w="47"/>
        <w:gridCol w:w="1512"/>
        <w:gridCol w:w="31"/>
        <w:gridCol w:w="1245"/>
        <w:gridCol w:w="28"/>
        <w:gridCol w:w="1734"/>
        <w:gridCol w:w="81"/>
      </w:tblGrid>
      <w:tr w:rsidR="00472401" w:rsidRPr="00472401" w:rsidTr="00BE0523">
        <w:trPr>
          <w:gridAfter w:val="1"/>
          <w:wAfter w:w="81" w:type="dxa"/>
          <w:trHeight w:val="132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Число жителей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</w:p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дошкольного возраста</w:t>
            </w:r>
          </w:p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(от 0 до 6 лет)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</w:p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школьного возраста</w:t>
            </w:r>
          </w:p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(от 7 до 17 лет)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Население </w:t>
            </w:r>
            <w:proofErr w:type="spellStart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трудоспособ-ноговозраста</w:t>
            </w:r>
            <w:proofErr w:type="spellEnd"/>
          </w:p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(женщины с 18 до 49 лет, мужчины с 18 до 54 лет)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Население пенсионного возраста (женщины с 50 лет, мужчины с 55 лет)</w:t>
            </w:r>
          </w:p>
        </w:tc>
      </w:tr>
      <w:tr w:rsidR="00472401" w:rsidRPr="00472401" w:rsidTr="00BE0523">
        <w:trPr>
          <w:trHeight w:val="673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поселению: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left="-108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1424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left="-108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left="-108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left="-108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ind w:left="-108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</w:tr>
    </w:tbl>
    <w:p w:rsidR="00472401" w:rsidRPr="00472401" w:rsidRDefault="00472401" w:rsidP="00472401">
      <w:pPr>
        <w:shd w:val="clear" w:color="auto" w:fill="FFFFFF"/>
        <w:ind w:right="-85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* Данные по состоянию  01.01.2017 г.</w:t>
      </w:r>
    </w:p>
    <w:p w:rsidR="00472401" w:rsidRPr="00472401" w:rsidRDefault="00472401" w:rsidP="00472401">
      <w:pPr>
        <w:shd w:val="clear" w:color="auto" w:fill="FFFFFF"/>
        <w:spacing w:after="260"/>
        <w:ind w:right="-85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Баланс рождаемость-смертность в поселении за период 2015-2016 годы остается </w:t>
      </w:r>
      <w:r w:rsidRPr="00472401">
        <w:rPr>
          <w:rFonts w:ascii="Times New Roman" w:hAnsi="Times New Roman"/>
          <w:sz w:val="28"/>
          <w:szCs w:val="28"/>
        </w:rPr>
        <w:t>в отрицательном значении: число умерших превышает число</w:t>
      </w:r>
      <w:r w:rsidRPr="004724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2401">
        <w:rPr>
          <w:rFonts w:ascii="Times New Roman" w:hAnsi="Times New Roman"/>
          <w:sz w:val="28"/>
          <w:szCs w:val="28"/>
        </w:rPr>
        <w:t>родившихся.</w:t>
      </w:r>
      <w:r w:rsidRPr="00472401">
        <w:rPr>
          <w:rFonts w:ascii="Times New Roman" w:hAnsi="Times New Roman"/>
          <w:color w:val="000000"/>
          <w:sz w:val="28"/>
          <w:szCs w:val="28"/>
        </w:rPr>
        <w:t xml:space="preserve"> При этом процесс естественной убыли населения постепенно сокращается, а по итогам 2016 года, согласно прогнозу, естественный убыль населения составит -6 человек.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Рождаемость в 2016 году по сравнению с 2015 годом </w:t>
      </w:r>
      <w:r w:rsidRPr="00472401">
        <w:rPr>
          <w:rFonts w:ascii="Times New Roman" w:hAnsi="Times New Roman"/>
          <w:sz w:val="28"/>
          <w:szCs w:val="28"/>
        </w:rPr>
        <w:t xml:space="preserve">сократилась </w:t>
      </w:r>
      <w:r w:rsidRPr="00472401">
        <w:rPr>
          <w:rFonts w:ascii="Times New Roman" w:hAnsi="Times New Roman"/>
          <w:color w:val="000000"/>
          <w:sz w:val="28"/>
          <w:szCs w:val="28"/>
        </w:rPr>
        <w:t>на 6 человек,  однако на 2017 год текущие показатели рождаемости не превысят значения 2016 года.</w:t>
      </w:r>
    </w:p>
    <w:p w:rsidR="00472401" w:rsidRPr="00472401" w:rsidRDefault="00472401" w:rsidP="00472401">
      <w:pPr>
        <w:shd w:val="clear" w:color="auto" w:fill="FFFFFF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Таблица № 4</w:t>
      </w:r>
    </w:p>
    <w:p w:rsidR="00472401" w:rsidRPr="00472401" w:rsidRDefault="00472401" w:rsidP="00472401">
      <w:pPr>
        <w:shd w:val="clear" w:color="auto" w:fill="FFFFFF"/>
        <w:spacing w:after="260"/>
        <w:jc w:val="right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Естественный прирост (убыль) населения</w:t>
      </w:r>
    </w:p>
    <w:p w:rsidR="00472401" w:rsidRPr="00472401" w:rsidRDefault="00472401" w:rsidP="00472401">
      <w:pPr>
        <w:shd w:val="clear" w:color="auto" w:fill="FFFFFF"/>
        <w:spacing w:after="260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1636"/>
        <w:gridCol w:w="1559"/>
        <w:gridCol w:w="1985"/>
      </w:tblGrid>
      <w:tr w:rsidR="00472401" w:rsidRPr="00472401" w:rsidTr="00BE0523">
        <w:trPr>
          <w:trHeight w:val="322"/>
        </w:trPr>
        <w:tc>
          <w:tcPr>
            <w:tcW w:w="3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                               годы</w:t>
            </w:r>
          </w:p>
        </w:tc>
      </w:tr>
      <w:tr w:rsidR="00472401" w:rsidRPr="00472401" w:rsidTr="00BE0523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(прогноз)</w:t>
            </w:r>
          </w:p>
        </w:tc>
      </w:tr>
      <w:tr w:rsidR="00472401" w:rsidRPr="00472401" w:rsidTr="00BE0523">
        <w:trPr>
          <w:trHeight w:val="587"/>
        </w:trPr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Число родившихся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72401" w:rsidRPr="00472401" w:rsidTr="00BE0523">
        <w:trPr>
          <w:trHeight w:val="771"/>
        </w:trPr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Число умерших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72401" w:rsidRPr="00472401" w:rsidTr="00BE0523">
        <w:trPr>
          <w:trHeight w:val="339"/>
        </w:trPr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Естественный прирост, убыль (-)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Миграционная ситуация в поселении складывается положительным образом: сохраняется наметившаяся еще с 2010 г. тенденция к превышению числа прибывших в поселение граждан над числом выехавших из поселения.  </w:t>
      </w: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Экономическая ситуация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По состоянию на 01.01.2017 года на территории поселения зарегистрировано 1  сельскохозяйственное предприятие.</w:t>
      </w:r>
    </w:p>
    <w:p w:rsidR="00472401" w:rsidRPr="00472401" w:rsidRDefault="00472401" w:rsidP="00472401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Специализацией поселения является сельское хозяйство: производство молока и мяса, выращивание зерновых культур. Данным видом деятельности занимается ЗАО « 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Тартасское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» и 538 личных подсобных хозяйств. 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b/>
          <w:sz w:val="28"/>
          <w:szCs w:val="28"/>
        </w:rPr>
        <w:t>Личное подсобное хозяйство</w:t>
      </w:r>
      <w:r w:rsidRPr="00472401">
        <w:rPr>
          <w:rFonts w:ascii="Times New Roman" w:hAnsi="Times New Roman"/>
          <w:sz w:val="28"/>
          <w:szCs w:val="28"/>
        </w:rPr>
        <w:t xml:space="preserve"> на территории  поселения представлено 538 личных хозяйств. Население села   содержит 504 голов крупнорогатого скота, в том числе: 157 коровы, 482 свиньи, 604 коз и овец, лошадей – 59  голов. 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Поголовье скота из года в год снижается, по причине больших затрат на их содержание  и очень низкая закупочная цена заболевание коров лейкозом. 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На территории поселения функционирует 13 торговых точек, в том числе 2 магазина потребительской кооперации. Остальные предприятия – частные. Ассортимент товаров разнообразен и соответствует спросу покупателей. Дорогостоящие товары: мебель, стройматериалы, бытовую технику люди охотно покупают в кредит.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В последние годы в формировании оборота розничной торговли прослеживаются положительные тенденции.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Один предприниматель закупает мясо у населения.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lastRenderedPageBreak/>
        <w:t xml:space="preserve">        На территории муниципального образования действует МУП «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Тартасское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ЖКХ», которое занимается жилищно-коммунальным хозяйством. В ведении МУП находится водоснабжение, теплоснабжение, вывоз твердых и жидких бытовых отходов.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На  территории муниципального образования функционирует 4 котельные. Протяженность  тепловых сетей составляет 4,7 км, водопроводных сетей - 10  км. Водопроводом оборудовано 51,4% жилого фонда, центральным отоплением – 21,7 %.</w:t>
      </w:r>
    </w:p>
    <w:p w:rsidR="00472401" w:rsidRPr="00472401" w:rsidRDefault="00472401" w:rsidP="004724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Услуги связи населению оказывают ПАО «Ростелеком» и ФГУП «Почта России». В с. Заречье имеется почтовое отделение, которое предоставляет населению услугу.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Услуги  пассажирских перевозок предоставляют </w:t>
      </w:r>
      <w:r w:rsidRPr="00472401">
        <w:rPr>
          <w:rFonts w:ascii="Times New Roman" w:hAnsi="Times New Roman"/>
          <w:sz w:val="28"/>
          <w:szCs w:val="28"/>
        </w:rPr>
        <w:t>АТП «Венгеровский» из районного центра.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На территории Венгеровского  района действует несколько кредитных организаций. Значительную долю этого рынка занимают ПАО «Сбербанк России», ПАО «</w:t>
      </w:r>
      <w:proofErr w:type="spellStart"/>
      <w:r w:rsidRPr="00472401">
        <w:rPr>
          <w:rFonts w:ascii="Times New Roman" w:hAnsi="Times New Roman"/>
          <w:color w:val="000000"/>
          <w:sz w:val="28"/>
          <w:szCs w:val="28"/>
        </w:rPr>
        <w:t>Совкомбанк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>» и ПАО "Левобережный". Жители муниципального образования активно пользуются  услугами  данных кредитных организаций.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Страховая деятельность представлена ПАО СК «</w:t>
      </w:r>
      <w:proofErr w:type="spellStart"/>
      <w:r w:rsidRPr="00472401">
        <w:rPr>
          <w:rFonts w:ascii="Times New Roman" w:hAnsi="Times New Roman"/>
          <w:color w:val="000000"/>
          <w:sz w:val="28"/>
          <w:szCs w:val="28"/>
        </w:rPr>
        <w:t>Россгосстрах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>».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Потребность в традиционных и востребованных услугах, таких как парикмахерские услуги, ремонт бытовой техники и ремонт одежды и обуви, может стать полем деятельности для развития малого и среднего предпринимательства на территории поселения.</w:t>
      </w:r>
    </w:p>
    <w:p w:rsidR="00472401" w:rsidRPr="00472401" w:rsidRDefault="00472401" w:rsidP="00472401">
      <w:pPr>
        <w:shd w:val="clear" w:color="auto" w:fill="FFFFFF"/>
        <w:spacing w:after="260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Сведения о градостроительной деятельности на территории поселения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 Градостроительная деятельность на территории муниципального образования регулируется Генеральным планом поселения; Правилами землепользования и застройки поселения, утвержденными решением представительного органа поселения от 22.04.2013г. № 10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2401" w:rsidRPr="00472401" w:rsidRDefault="00472401" w:rsidP="0047240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2.2.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социальными услугами.</w:t>
      </w:r>
    </w:p>
    <w:p w:rsidR="00472401" w:rsidRPr="00472401" w:rsidRDefault="00472401" w:rsidP="00472401">
      <w:pPr>
        <w:shd w:val="clear" w:color="auto" w:fill="FFFFFF"/>
        <w:spacing w:after="260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Образование</w:t>
      </w:r>
    </w:p>
    <w:p w:rsidR="00472401" w:rsidRPr="00472401" w:rsidRDefault="00472401" w:rsidP="00472401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В системе образования  поселения на 01.01.2017 г. действуют одна средняя общеобразовательная школа, две основных общеобразовательных школы, где обучается </w:t>
      </w:r>
      <w:r w:rsidRPr="004724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401">
        <w:rPr>
          <w:rFonts w:ascii="Times New Roman" w:hAnsi="Times New Roman"/>
          <w:sz w:val="28"/>
          <w:szCs w:val="28"/>
        </w:rPr>
        <w:t xml:space="preserve">212 человек. Одно учреждение дошкольного </w:t>
      </w:r>
      <w:r w:rsidRPr="00472401">
        <w:rPr>
          <w:rFonts w:ascii="Times New Roman" w:hAnsi="Times New Roman"/>
          <w:sz w:val="28"/>
          <w:szCs w:val="28"/>
        </w:rPr>
        <w:lastRenderedPageBreak/>
        <w:t>образования Зареченский детсад, которое посещают</w:t>
      </w:r>
      <w:r w:rsidRPr="00472401">
        <w:rPr>
          <w:rFonts w:ascii="Times New Roman" w:hAnsi="Times New Roman"/>
          <w:color w:val="000000"/>
          <w:sz w:val="28"/>
          <w:szCs w:val="28"/>
        </w:rPr>
        <w:t xml:space="preserve"> 51</w:t>
      </w:r>
      <w:r w:rsidRPr="00472401">
        <w:rPr>
          <w:rFonts w:ascii="Times New Roman" w:hAnsi="Times New Roman"/>
          <w:sz w:val="28"/>
          <w:szCs w:val="28"/>
        </w:rPr>
        <w:t xml:space="preserve"> ребенок. За последние пять лет сеть школ не изменилась. </w:t>
      </w:r>
    </w:p>
    <w:p w:rsidR="00472401" w:rsidRPr="00472401" w:rsidRDefault="00472401" w:rsidP="00472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Для обеспечения равных возможностей обучения для детей из  д. Ильинка и </w:t>
      </w:r>
      <w:proofErr w:type="spellStart"/>
      <w:r w:rsidRPr="00472401">
        <w:rPr>
          <w:rFonts w:ascii="Times New Roman" w:hAnsi="Times New Roman"/>
          <w:sz w:val="28"/>
          <w:szCs w:val="28"/>
        </w:rPr>
        <w:t>д.Чаргары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 организован бесплатный подвоз  учащихся к 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Тартасской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средней общеобразовательной школе. В интернате </w:t>
      </w:r>
      <w:proofErr w:type="spellStart"/>
      <w:r w:rsidRPr="00472401">
        <w:rPr>
          <w:rFonts w:ascii="Times New Roman" w:hAnsi="Times New Roman"/>
          <w:sz w:val="28"/>
          <w:szCs w:val="28"/>
        </w:rPr>
        <w:t>с.Заречье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проживает </w:t>
      </w:r>
      <w:r w:rsidRPr="00472401">
        <w:rPr>
          <w:rFonts w:ascii="Times New Roman" w:hAnsi="Times New Roman"/>
          <w:color w:val="000000"/>
          <w:sz w:val="28"/>
          <w:szCs w:val="28"/>
        </w:rPr>
        <w:t>8</w:t>
      </w:r>
      <w:r w:rsidRPr="00472401">
        <w:rPr>
          <w:rFonts w:ascii="Times New Roman" w:hAnsi="Times New Roman"/>
          <w:sz w:val="28"/>
          <w:szCs w:val="28"/>
        </w:rPr>
        <w:t xml:space="preserve"> детей.</w:t>
      </w:r>
    </w:p>
    <w:p w:rsidR="00472401" w:rsidRPr="00472401" w:rsidRDefault="00472401" w:rsidP="00472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В школах работают кружки от Дома детского творчества и Детско-юношеской спортивной школы, объединяющее в единый процесс воспитание, обучение и развитие личности ребенка. В кружках «Экологический», «Умелые руки»,  «Хоровой»,  «Изобразительного искусства», «С любовью к селу», «Выжигание», «Танцевальный кружок», «Театральный кружок», «Мой компьютер» и др., в спортивных секциях занимаются </w:t>
      </w:r>
      <w:r w:rsidRPr="00472401">
        <w:rPr>
          <w:rFonts w:ascii="Times New Roman" w:hAnsi="Times New Roman"/>
          <w:color w:val="000000"/>
          <w:sz w:val="28"/>
          <w:szCs w:val="28"/>
        </w:rPr>
        <w:t>139</w:t>
      </w:r>
      <w:r w:rsidRPr="00472401">
        <w:rPr>
          <w:rFonts w:ascii="Times New Roman" w:hAnsi="Times New Roman"/>
          <w:sz w:val="28"/>
          <w:szCs w:val="28"/>
        </w:rPr>
        <w:t xml:space="preserve"> человек.</w:t>
      </w:r>
    </w:p>
    <w:p w:rsidR="00472401" w:rsidRPr="00472401" w:rsidRDefault="00472401" w:rsidP="0047240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Здравоохранение</w:t>
      </w:r>
    </w:p>
    <w:p w:rsidR="00472401" w:rsidRPr="00472401" w:rsidRDefault="00472401" w:rsidP="00472401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Медицинское обслуживание жителей нашего  поселения осуществляют  3 </w:t>
      </w:r>
      <w:proofErr w:type="spellStart"/>
      <w:r w:rsidRPr="00472401">
        <w:rPr>
          <w:rFonts w:ascii="Times New Roman" w:hAnsi="Times New Roman"/>
          <w:sz w:val="28"/>
          <w:szCs w:val="28"/>
        </w:rPr>
        <w:t>ФАПа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, расположенных в селе Заречье, д. Ильинка, д. </w:t>
      </w:r>
      <w:proofErr w:type="spellStart"/>
      <w:r w:rsidRPr="00472401">
        <w:rPr>
          <w:rFonts w:ascii="Times New Roman" w:hAnsi="Times New Roman"/>
          <w:sz w:val="28"/>
          <w:szCs w:val="28"/>
        </w:rPr>
        <w:t>Чаргары</w:t>
      </w:r>
      <w:proofErr w:type="spellEnd"/>
      <w:r w:rsidRPr="00472401">
        <w:rPr>
          <w:rFonts w:ascii="Times New Roman" w:hAnsi="Times New Roman"/>
          <w:sz w:val="28"/>
          <w:szCs w:val="28"/>
        </w:rPr>
        <w:t>.</w:t>
      </w:r>
    </w:p>
    <w:p w:rsidR="00472401" w:rsidRPr="00472401" w:rsidRDefault="00472401" w:rsidP="00472401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Обеспеченность  средним медицинским персоналом 3 фельдшера на </w:t>
      </w:r>
      <w:r w:rsidRPr="00472401">
        <w:rPr>
          <w:rFonts w:ascii="Times New Roman" w:hAnsi="Times New Roman"/>
          <w:color w:val="000000"/>
          <w:sz w:val="28"/>
          <w:szCs w:val="28"/>
        </w:rPr>
        <w:t>1451</w:t>
      </w:r>
      <w:r w:rsidRPr="00472401">
        <w:rPr>
          <w:rFonts w:ascii="Times New Roman" w:hAnsi="Times New Roman"/>
          <w:sz w:val="28"/>
          <w:szCs w:val="28"/>
        </w:rPr>
        <w:t xml:space="preserve"> человека населения. </w:t>
      </w:r>
    </w:p>
    <w:p w:rsidR="00472401" w:rsidRPr="00472401" w:rsidRDefault="00472401" w:rsidP="0047240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Материально-техническое состояние </w:t>
      </w:r>
      <w:proofErr w:type="spellStart"/>
      <w:r w:rsidRPr="00472401">
        <w:rPr>
          <w:rFonts w:ascii="Times New Roman" w:hAnsi="Times New Roman"/>
          <w:sz w:val="28"/>
          <w:szCs w:val="28"/>
        </w:rPr>
        <w:t>ФАПов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улучшается, каждый год проводятся текущие ремонты в 3 </w:t>
      </w:r>
      <w:proofErr w:type="spellStart"/>
      <w:r w:rsidRPr="00472401">
        <w:rPr>
          <w:rFonts w:ascii="Times New Roman" w:hAnsi="Times New Roman"/>
          <w:sz w:val="28"/>
          <w:szCs w:val="28"/>
        </w:rPr>
        <w:t>ФАПах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. </w:t>
      </w: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b/>
          <w:sz w:val="28"/>
          <w:szCs w:val="28"/>
        </w:rPr>
        <w:t xml:space="preserve">          </w:t>
      </w:r>
      <w:r w:rsidRPr="00472401">
        <w:rPr>
          <w:rFonts w:ascii="Times New Roman" w:hAnsi="Times New Roman"/>
          <w:sz w:val="28"/>
          <w:szCs w:val="28"/>
        </w:rPr>
        <w:t>Культура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</w:t>
      </w:r>
      <w:r w:rsidRPr="00472401">
        <w:rPr>
          <w:rFonts w:ascii="Times New Roman" w:hAnsi="Times New Roman"/>
          <w:sz w:val="28"/>
          <w:szCs w:val="28"/>
        </w:rPr>
        <w:tab/>
        <w:t xml:space="preserve">За последние годы в сфере культуры поселения удалось сохранить  учреждения культуры, поддержать на определенном уровне развитие художественного процесса. </w:t>
      </w:r>
      <w:r w:rsidRPr="00472401">
        <w:rPr>
          <w:rFonts w:ascii="Times New Roman" w:hAnsi="Times New Roman"/>
          <w:sz w:val="28"/>
          <w:szCs w:val="28"/>
        </w:rPr>
        <w:tab/>
        <w:t>В поселении работает  МКУ «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Тартасский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муниципальный центр культуры»: (1 дом культуры и 2 сельских клуба,  библиотеки). В сельских клубах и Зареченском Доме культуры проводятся дискотеки, праздничные мероприятии, работают кружки танцевальные и хоровые. Пропаганда здорового образа жизни является одним из приоритетных направлений работы учреждений культуры. В учреждениях культуры постоянно работают </w:t>
      </w:r>
      <w:r w:rsidRPr="00472401">
        <w:rPr>
          <w:rFonts w:ascii="Times New Roman" w:hAnsi="Times New Roman"/>
          <w:color w:val="000000"/>
          <w:sz w:val="28"/>
          <w:szCs w:val="28"/>
        </w:rPr>
        <w:t>19</w:t>
      </w:r>
      <w:r w:rsidRPr="00472401">
        <w:rPr>
          <w:rFonts w:ascii="Times New Roman" w:hAnsi="Times New Roman"/>
          <w:sz w:val="28"/>
          <w:szCs w:val="28"/>
        </w:rPr>
        <w:t xml:space="preserve"> клубных формирований.  </w:t>
      </w:r>
      <w:r w:rsidRPr="00472401">
        <w:rPr>
          <w:rFonts w:ascii="Times New Roman" w:hAnsi="Times New Roman"/>
          <w:sz w:val="28"/>
          <w:szCs w:val="28"/>
        </w:rPr>
        <w:tab/>
        <w:t xml:space="preserve"> Библиотеки поселения, самостоятельно и вместе со школами и клубами проводят различные мероприятия, творчески подходят к воспитанию молодёжи. Постоянно проводят праздники и тематические вечера с детьми.</w:t>
      </w:r>
    </w:p>
    <w:p w:rsidR="00472401" w:rsidRPr="00472401" w:rsidRDefault="00472401" w:rsidP="00472401">
      <w:pPr>
        <w:ind w:left="283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ind w:left="283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Физкультура и спорт</w:t>
      </w:r>
    </w:p>
    <w:p w:rsidR="00472401" w:rsidRPr="00472401" w:rsidRDefault="00472401" w:rsidP="00472401">
      <w:pPr>
        <w:ind w:left="283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В муниципальном образовании действует 4 спортивных сооружений, в том числе 1 спортивный зал и 3 спортивных площадки.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lastRenderedPageBreak/>
        <w:t xml:space="preserve">        В спартакиаде школьников активное участие принимают школы муниципального образования. На протяжении последних лет молодежь поселения участвует в районных соревнованиях по мини-футболу.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Численность занимающихся в спортивных секциях составила </w:t>
      </w:r>
      <w:r w:rsidRPr="00472401">
        <w:rPr>
          <w:rFonts w:ascii="Times New Roman" w:hAnsi="Times New Roman"/>
          <w:color w:val="000000"/>
          <w:sz w:val="28"/>
          <w:szCs w:val="28"/>
        </w:rPr>
        <w:t>96</w:t>
      </w:r>
      <w:r w:rsidRPr="00472401">
        <w:rPr>
          <w:rFonts w:ascii="Times New Roman" w:hAnsi="Times New Roman"/>
          <w:sz w:val="28"/>
          <w:szCs w:val="28"/>
        </w:rPr>
        <w:t xml:space="preserve"> человек.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 Жилищно-коммунальное хозяйство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  На территории муниципального образования действует МУП «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Тартасское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ЖКХ», которое занимается жилищно-коммунальным хозяйством. В ведении МУП находится водоснабжение, теплоснабжение, вывоз твердых и жидких бытовых отходов.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  <w:t xml:space="preserve">В поселении 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сельсовета на конец 2016 года жилищный фонд составил  </w:t>
      </w:r>
      <w:r w:rsidRPr="00472401">
        <w:rPr>
          <w:rFonts w:ascii="Times New Roman" w:hAnsi="Times New Roman"/>
          <w:color w:val="000000"/>
          <w:sz w:val="28"/>
          <w:szCs w:val="28"/>
        </w:rPr>
        <w:t>26,2</w:t>
      </w:r>
      <w:r w:rsidRPr="00472401">
        <w:rPr>
          <w:rFonts w:ascii="Times New Roman" w:hAnsi="Times New Roman"/>
          <w:sz w:val="28"/>
          <w:szCs w:val="28"/>
        </w:rPr>
        <w:t xml:space="preserve"> тыс. кв. метров общей площади, в среднем на одного жителя приходится </w:t>
      </w:r>
      <w:r w:rsidRPr="00472401">
        <w:rPr>
          <w:rFonts w:ascii="Times New Roman" w:hAnsi="Times New Roman"/>
          <w:color w:val="000000"/>
          <w:sz w:val="28"/>
          <w:szCs w:val="28"/>
        </w:rPr>
        <w:t>18,5</w:t>
      </w:r>
      <w:r w:rsidRPr="00472401">
        <w:rPr>
          <w:rFonts w:ascii="Times New Roman" w:hAnsi="Times New Roman"/>
          <w:sz w:val="28"/>
          <w:szCs w:val="28"/>
        </w:rPr>
        <w:t xml:space="preserve"> кв. метра площади. </w:t>
      </w:r>
    </w:p>
    <w:p w:rsidR="00472401" w:rsidRPr="00472401" w:rsidRDefault="00472401" w:rsidP="00472401">
      <w:pPr>
        <w:ind w:left="283" w:firstLine="540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  <w:t>На  территории муниципального образования функционирует 4 котельные. Протяженность  тепловых сетей составляет 4,7 км, водопроводных сетей - 10  км. Водопроводом оборудовано 51,4% жилого фонда, центральным отоплением – 21,7 %.</w:t>
      </w: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472401" w:rsidRPr="00472401" w:rsidRDefault="00472401" w:rsidP="00472401">
      <w:pPr>
        <w:spacing w:before="100" w:beforeAutospacing="1" w:after="100" w:afterAutospacing="1"/>
        <w:outlineLvl w:val="0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Трудовые ресурсы, занятость населения</w:t>
      </w:r>
    </w:p>
    <w:p w:rsidR="00472401" w:rsidRPr="00472401" w:rsidRDefault="00472401" w:rsidP="00472401">
      <w:p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  <w:t xml:space="preserve">Численность экономически активного населения в 2017 году составила </w:t>
      </w:r>
      <w:r w:rsidRPr="00472401">
        <w:rPr>
          <w:rFonts w:ascii="Times New Roman" w:hAnsi="Times New Roman"/>
          <w:color w:val="000000"/>
          <w:sz w:val="28"/>
          <w:szCs w:val="28"/>
        </w:rPr>
        <w:t>735</w:t>
      </w:r>
      <w:r w:rsidRPr="004724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2401">
        <w:rPr>
          <w:rFonts w:ascii="Times New Roman" w:hAnsi="Times New Roman"/>
          <w:sz w:val="28"/>
          <w:szCs w:val="28"/>
        </w:rPr>
        <w:t xml:space="preserve">человек (50,2% от общей численности населения), из них 69 % были заняты в экономике. </w:t>
      </w:r>
    </w:p>
    <w:p w:rsidR="00472401" w:rsidRPr="00472401" w:rsidRDefault="00472401" w:rsidP="00472401">
      <w:pPr>
        <w:spacing w:before="100" w:beforeAutospacing="1" w:after="100" w:afterAutospacing="1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Основная часть занятого населения  сосредоточена  в сельском хозяйстве.  Одновременно увеличилась  численность людей занимающихся личным подсобным хозяйством.</w:t>
      </w:r>
    </w:p>
    <w:p w:rsidR="00472401" w:rsidRPr="00472401" w:rsidRDefault="00472401" w:rsidP="00472401">
      <w:p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   Социальная защита населения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 Основная задача по осуществлению социальной защиты населения: оказание поддержки малообеспеченным и остронуждающимся категориям населения. Численность населения, получающего меры социальной поддержки  с учетом федерального и областного бюджета составляет</w:t>
      </w:r>
      <w:r w:rsidRPr="004724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2401">
        <w:rPr>
          <w:rFonts w:ascii="Times New Roman" w:hAnsi="Times New Roman"/>
          <w:color w:val="000000"/>
          <w:sz w:val="28"/>
          <w:szCs w:val="28"/>
        </w:rPr>
        <w:t>600</w:t>
      </w:r>
      <w:r w:rsidRPr="00472401">
        <w:rPr>
          <w:rFonts w:ascii="Times New Roman" w:hAnsi="Times New Roman"/>
          <w:sz w:val="28"/>
          <w:szCs w:val="28"/>
        </w:rPr>
        <w:t xml:space="preserve"> человека. Численность граждан, получающих услуги на дому - </w:t>
      </w:r>
      <w:r w:rsidRPr="00472401">
        <w:rPr>
          <w:rFonts w:ascii="Times New Roman" w:hAnsi="Times New Roman"/>
          <w:color w:val="000000"/>
          <w:sz w:val="28"/>
          <w:szCs w:val="28"/>
        </w:rPr>
        <w:t>3</w:t>
      </w:r>
      <w:r w:rsidRPr="00472401">
        <w:rPr>
          <w:rFonts w:ascii="Times New Roman" w:hAnsi="Times New Roman"/>
          <w:sz w:val="28"/>
          <w:szCs w:val="28"/>
        </w:rPr>
        <w:t xml:space="preserve"> человека.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</w:t>
      </w: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color w:val="FF0000"/>
          <w:sz w:val="28"/>
          <w:szCs w:val="28"/>
        </w:rPr>
      </w:pP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color w:val="FF0000"/>
          <w:sz w:val="28"/>
          <w:szCs w:val="28"/>
        </w:rPr>
      </w:pP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color w:val="FF0000"/>
          <w:sz w:val="28"/>
          <w:szCs w:val="28"/>
        </w:rPr>
      </w:pP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Анализ развития экономики</w:t>
      </w:r>
    </w:p>
    <w:p w:rsidR="00472401" w:rsidRPr="00472401" w:rsidRDefault="00472401" w:rsidP="004724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На территории поселения функционируют сельскохозяйственные предприятия, предприятия торговли, предприятие жилищно-коммунального хозяйства, муниципальный центр культуры, общеобразовательные школы, отделение связи, учреждения здравоохранения. </w:t>
      </w:r>
    </w:p>
    <w:p w:rsidR="00472401" w:rsidRPr="00472401" w:rsidRDefault="00472401" w:rsidP="00472401">
      <w:pPr>
        <w:spacing w:before="240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472401">
        <w:rPr>
          <w:rFonts w:ascii="Times New Roman" w:hAnsi="Times New Roman"/>
          <w:bCs/>
          <w:iCs/>
          <w:sz w:val="28"/>
          <w:szCs w:val="28"/>
        </w:rPr>
        <w:t xml:space="preserve">          Сельское хозяйство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  <w:t xml:space="preserve">Базовой отраслью экономики поселения является сельское хозяйство. </w:t>
      </w:r>
    </w:p>
    <w:p w:rsidR="00472401" w:rsidRPr="00472401" w:rsidRDefault="00472401" w:rsidP="00472401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2017 года составила </w:t>
      </w:r>
      <w:r w:rsidRPr="00472401">
        <w:rPr>
          <w:rFonts w:ascii="Times New Roman" w:hAnsi="Times New Roman"/>
          <w:color w:val="000000"/>
          <w:sz w:val="28"/>
          <w:szCs w:val="28"/>
        </w:rPr>
        <w:t xml:space="preserve">24,7 </w:t>
      </w:r>
      <w:r w:rsidRPr="00472401">
        <w:rPr>
          <w:rFonts w:ascii="Times New Roman" w:hAnsi="Times New Roman"/>
          <w:sz w:val="28"/>
          <w:szCs w:val="28"/>
        </w:rPr>
        <w:t>тыс. га. Более 53 % земель сельскохозяйственного назначения принадлежит физическим лицам-дольщикам и личным подсобным хозяйствам.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b/>
          <w:sz w:val="28"/>
          <w:szCs w:val="28"/>
        </w:rPr>
        <w:t xml:space="preserve">   </w:t>
      </w:r>
      <w:r w:rsidRPr="00472401">
        <w:rPr>
          <w:rFonts w:ascii="Times New Roman" w:hAnsi="Times New Roman"/>
          <w:sz w:val="28"/>
          <w:szCs w:val="28"/>
        </w:rPr>
        <w:t xml:space="preserve">Сложное финансовое состояние сельхозпредприятий, многолетний </w:t>
      </w:r>
      <w:proofErr w:type="spellStart"/>
      <w:r w:rsidRPr="00472401">
        <w:rPr>
          <w:rFonts w:ascii="Times New Roman" w:hAnsi="Times New Roman"/>
          <w:sz w:val="28"/>
          <w:szCs w:val="28"/>
        </w:rPr>
        <w:t>диспаритет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цен на производимую продукцию и потребляемые материально-технические ресурсы, не позволяют сельскохозяйственным товаропроизводителям своевременно заменять изношенную технику, приобретать племенной скот, минеральные удобрения, другую продукцию, необходимую для развития производства. На состоянии животноводства поселения в прошедшие годы оказали также отрицательное воздействие неблагоприятные погодные условия последних лет. У населения наметилось уменьшение находящегося на личных подворьях скота.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</w:t>
      </w: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Транспорт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Транспортный комплекс поселения представлен автомобильным транспортом. Грузовые перевозки осуществляет ЗАО «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Тартасское</w:t>
      </w:r>
      <w:proofErr w:type="spellEnd"/>
      <w:r w:rsidRPr="00472401">
        <w:rPr>
          <w:rFonts w:ascii="Times New Roman" w:hAnsi="Times New Roman"/>
          <w:sz w:val="28"/>
          <w:szCs w:val="28"/>
        </w:rPr>
        <w:t>», основными грузами является сельскохозяйственная продукция.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Пассажирские перевозки осуществляет ОАО «</w:t>
      </w:r>
      <w:proofErr w:type="spellStart"/>
      <w:r w:rsidRPr="00472401">
        <w:rPr>
          <w:rFonts w:ascii="Times New Roman" w:hAnsi="Times New Roman"/>
          <w:sz w:val="28"/>
          <w:szCs w:val="28"/>
        </w:rPr>
        <w:t>Венгеровское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АТП».</w:t>
      </w:r>
    </w:p>
    <w:p w:rsidR="00472401" w:rsidRPr="00472401" w:rsidRDefault="00472401" w:rsidP="0047240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b/>
          <w:sz w:val="28"/>
          <w:szCs w:val="28"/>
        </w:rPr>
        <w:t xml:space="preserve">    </w:t>
      </w:r>
      <w:r w:rsidRPr="00472401">
        <w:rPr>
          <w:rFonts w:ascii="Times New Roman" w:hAnsi="Times New Roman"/>
          <w:sz w:val="28"/>
          <w:szCs w:val="28"/>
        </w:rPr>
        <w:t xml:space="preserve">На территории поселения устойчиво принимаются 5 телевизионных каналов: «ПЕРВЫЙ», «РОССИЯ 1», «ОТС», «РОССИЯ 2» и «ПЯТЫЙ» канал. Услуги почтовой связи оказывает отделение связи. В рамках реализации программы «Доступная связь» установлен и действует в каждом населенном пункте таксофон. Устойчиво работает мобильная связь систем </w:t>
      </w:r>
      <w:r w:rsidRPr="00472401">
        <w:rPr>
          <w:rFonts w:ascii="Times New Roman" w:hAnsi="Times New Roman"/>
          <w:sz w:val="28"/>
          <w:szCs w:val="28"/>
        </w:rPr>
        <w:lastRenderedPageBreak/>
        <w:t>«МТС», «БИЛАЙН», «МЕГАФОН» и «ТЕЛЕ 2». В 2011 году в селе Заречье установлена сотовая вышка «МЕГАФОН»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Торговля и платные услуги, малое предпринимательство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  <w:t>По состоянию на 01.01.2017 функционирует 13 торговых точек, в том числе 2 магазина потребительской кооперации. Остальные предприятия – частные. Ассортимент товаров разнообразен и соответствует спросу покупателей. Дорогостоящие товары: мебель, стройматериалы, бытовую технику люди охотно покупают в кредит.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  <w:t>В последние годы в формировании оборота розничной торговли прослеживаются положительные тенденции.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На территории поселения зарегистрировано 7 индивидуальных предпринимателей, которые занимаются торговлей, один предприниматель закупает мясо у населения.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  <w:t>Основная доля, 55% от общего объема оказанных услуг, приходится на долю предоставляемых коммунальных услуг. Также повышается процент оказываемых платных услуг населению на содержание личных подсобных хозяйств (приобретение кормов, транспортные услуги).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 На территории поселения нет крестьянских (фермерских) хозяйств.  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  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Инвестиции и строительство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</w:r>
      <w:r w:rsidRPr="00472401">
        <w:rPr>
          <w:rFonts w:ascii="Times New Roman" w:hAnsi="Times New Roman"/>
          <w:sz w:val="28"/>
          <w:szCs w:val="28"/>
        </w:rPr>
        <w:tab/>
        <w:t>Весь объем инвестиций в основной капитал   - на развитие сельского хозяйства.</w:t>
      </w:r>
      <w:r w:rsidRPr="00472401">
        <w:rPr>
          <w:rFonts w:ascii="Times New Roman" w:hAnsi="Times New Roman"/>
          <w:sz w:val="28"/>
          <w:szCs w:val="28"/>
        </w:rPr>
        <w:tab/>
        <w:t xml:space="preserve">Основным источником инвестиций по-прежнему остаются собственные средства, внутренние ресурсы предприятий (прибыль, амортизационные отчисления), которые составляют 100% общего объема инвестиций. 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1.4.6. Экологическая обстановка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На территории муниципального образования источниками загрязнения являются отопительные котельные, животноводческие фермы, гаражи и бытовые свалки. Ежегодно  производится очистка ферм, гаражей и буртование бытовых отходов. По окончании отопительного сезона </w:t>
      </w:r>
      <w:r w:rsidRPr="00472401">
        <w:rPr>
          <w:rFonts w:ascii="Times New Roman" w:hAnsi="Times New Roman"/>
          <w:sz w:val="28"/>
          <w:szCs w:val="28"/>
        </w:rPr>
        <w:lastRenderedPageBreak/>
        <w:t>территории котельных очищаются от шлака, который используется на благоустройство внутрихозяйственных дорог.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  Исполнение бюджета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ab/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   В течение нескольких лет прослеживается положительная тенденция значительного роста доходной части консолидированного бюджета поселения. </w:t>
      </w:r>
    </w:p>
    <w:p w:rsidR="00472401" w:rsidRPr="00472401" w:rsidRDefault="00472401" w:rsidP="00472401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472401" w:rsidRPr="00472401" w:rsidRDefault="00472401" w:rsidP="0047240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</w:p>
    <w:p w:rsidR="00472401" w:rsidRPr="00472401" w:rsidRDefault="00472401" w:rsidP="0047240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</w:t>
      </w:r>
      <w:r w:rsidRPr="00472401">
        <w:rPr>
          <w:rFonts w:ascii="Times New Roman" w:hAnsi="Times New Roman"/>
          <w:sz w:val="28"/>
          <w:szCs w:val="28"/>
        </w:rPr>
        <w:tab/>
        <w:t xml:space="preserve">На развитие </w:t>
      </w:r>
      <w:proofErr w:type="spellStart"/>
      <w:r w:rsidRPr="00472401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sz w:val="28"/>
          <w:szCs w:val="28"/>
        </w:rPr>
        <w:t xml:space="preserve"> сельсовета влияют практически все характерные для Венгеровского района, Новосибирской области и России в целом негативные тенденции последнего времени. Проблемная ситуация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рынков), отставанием развития производственной и социальной инфраструктуры.</w:t>
      </w:r>
    </w:p>
    <w:p w:rsidR="00472401" w:rsidRPr="00472401" w:rsidRDefault="00472401" w:rsidP="00472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 на планируемый период: </w:t>
      </w:r>
    </w:p>
    <w:p w:rsidR="00472401" w:rsidRPr="00472401" w:rsidRDefault="00472401" w:rsidP="00472401">
      <w:pPr>
        <w:ind w:left="283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</w:t>
      </w:r>
    </w:p>
    <w:p w:rsidR="00472401" w:rsidRPr="00472401" w:rsidRDefault="00472401" w:rsidP="00472401">
      <w:pPr>
        <w:ind w:left="283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Демографические проблемы </w:t>
      </w:r>
    </w:p>
    <w:p w:rsidR="00472401" w:rsidRPr="00472401" w:rsidRDefault="00472401" w:rsidP="00472401">
      <w:pPr>
        <w:ind w:firstLine="77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</w:t>
      </w:r>
      <w:r w:rsidRPr="00472401">
        <w:rPr>
          <w:rFonts w:ascii="Times New Roman" w:hAnsi="Times New Roman"/>
          <w:sz w:val="28"/>
          <w:szCs w:val="28"/>
        </w:rPr>
        <w:tab/>
        <w:t>Остается низкой рождаемость населения, число умерших -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Молодёжь после окончания учебного заведения остается в городе.</w:t>
      </w:r>
    </w:p>
    <w:p w:rsidR="00472401" w:rsidRPr="00472401" w:rsidRDefault="00472401" w:rsidP="00472401">
      <w:pPr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</w:t>
      </w:r>
      <w:r w:rsidRPr="00472401">
        <w:rPr>
          <w:rFonts w:ascii="Times New Roman" w:hAnsi="Times New Roman"/>
          <w:sz w:val="28"/>
          <w:szCs w:val="28"/>
        </w:rPr>
        <w:tab/>
        <w:t>Происходит уменьшение молодого трудоспособного населения, возрастает число пенсионеров.</w:t>
      </w:r>
    </w:p>
    <w:p w:rsidR="00472401" w:rsidRPr="00472401" w:rsidRDefault="00472401" w:rsidP="00472401">
      <w:pPr>
        <w:ind w:left="283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Невысокий уровень жизни населения при значительной социальной и экономической дифференциации.</w:t>
      </w:r>
    </w:p>
    <w:p w:rsidR="00472401" w:rsidRPr="00472401" w:rsidRDefault="00472401" w:rsidP="00472401">
      <w:pPr>
        <w:ind w:firstLine="741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472401" w:rsidRPr="00472401" w:rsidRDefault="00472401" w:rsidP="00472401">
      <w:pPr>
        <w:ind w:firstLine="741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По-прежнему высоко число нуждающихся в социальной поддержке. Численность малообеспеченного населения, состоящего на учете в органах социальной защиты населения с каждым годом возрастает. </w:t>
      </w:r>
    </w:p>
    <w:p w:rsidR="00472401" w:rsidRPr="00472401" w:rsidRDefault="00472401" w:rsidP="00472401">
      <w:pPr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t xml:space="preserve">       Проблема занятости </w:t>
      </w:r>
    </w:p>
    <w:p w:rsidR="00472401" w:rsidRPr="00472401" w:rsidRDefault="00472401" w:rsidP="00472401">
      <w:pPr>
        <w:ind w:firstLine="741"/>
        <w:jc w:val="both"/>
        <w:rPr>
          <w:rFonts w:ascii="Times New Roman" w:hAnsi="Times New Roman"/>
          <w:sz w:val="28"/>
          <w:szCs w:val="28"/>
        </w:rPr>
      </w:pPr>
      <w:r w:rsidRPr="00472401">
        <w:rPr>
          <w:rFonts w:ascii="Times New Roman" w:hAnsi="Times New Roman"/>
          <w:sz w:val="28"/>
          <w:szCs w:val="28"/>
        </w:rPr>
        <w:lastRenderedPageBreak/>
        <w:t>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кадров, в особенности в сельском хозяйстве,  малом бизнесе.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 муниципального образования. Большой удельный вес не работающего  населения, не имеют  квалификацию.</w:t>
      </w:r>
    </w:p>
    <w:p w:rsidR="00472401" w:rsidRPr="00472401" w:rsidRDefault="00472401" w:rsidP="00472401">
      <w:pPr>
        <w:ind w:firstLine="741"/>
        <w:jc w:val="both"/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ПОСЕЛЕНИЯ.</w:t>
      </w:r>
    </w:p>
    <w:p w:rsidR="00472401" w:rsidRPr="00472401" w:rsidRDefault="00472401" w:rsidP="00472401">
      <w:pPr>
        <w:shd w:val="clear" w:color="auto" w:fill="FFFFFF"/>
        <w:spacing w:after="260"/>
        <w:ind w:left="540"/>
        <w:rPr>
          <w:rFonts w:ascii="Times New Roman" w:hAnsi="Times New Roman"/>
          <w:color w:val="000000"/>
          <w:sz w:val="28"/>
          <w:szCs w:val="28"/>
        </w:rPr>
        <w:sectPr w:rsidR="00472401" w:rsidRPr="00472401" w:rsidSect="00BE0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367"/>
        <w:gridCol w:w="2035"/>
        <w:gridCol w:w="1921"/>
        <w:gridCol w:w="4309"/>
      </w:tblGrid>
      <w:tr w:rsidR="00472401" w:rsidRPr="00472401" w:rsidTr="00C1242A">
        <w:trPr>
          <w:trHeight w:val="43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 </w:t>
            </w:r>
            <w:proofErr w:type="spellStart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 (инвестиционного проекта)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 мероприятия</w:t>
            </w:r>
          </w:p>
        </w:tc>
      </w:tr>
      <w:tr w:rsidR="00472401" w:rsidRPr="00472401" w:rsidTr="00C1242A">
        <w:trPr>
          <w:trHeight w:val="636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Реконструкция здания  МКУ "</w:t>
            </w:r>
            <w:proofErr w:type="spellStart"/>
            <w:r w:rsidR="00BE0523" w:rsidRPr="00BE0523">
              <w:rPr>
                <w:rFonts w:ascii="Times New Roman" w:hAnsi="Times New Roman"/>
                <w:sz w:val="28"/>
                <w:szCs w:val="28"/>
              </w:rPr>
              <w:t>Тартасский</w:t>
            </w:r>
            <w:proofErr w:type="spellEnd"/>
            <w:r w:rsidRPr="00BE0523">
              <w:rPr>
                <w:rFonts w:ascii="Times New Roman" w:hAnsi="Times New Roman"/>
                <w:sz w:val="28"/>
                <w:szCs w:val="28"/>
              </w:rPr>
              <w:t xml:space="preserve"> МЦК" </w:t>
            </w:r>
          </w:p>
          <w:p w:rsidR="00472401" w:rsidRPr="00BE0523" w:rsidRDefault="00472401" w:rsidP="00BE0523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E0523">
              <w:rPr>
                <w:rFonts w:ascii="Times New Roman" w:hAnsi="Times New Roman"/>
                <w:sz w:val="28"/>
                <w:szCs w:val="28"/>
              </w:rPr>
              <w:t>с.</w:t>
            </w:r>
            <w:r w:rsidR="00BE0523" w:rsidRPr="00BE0523">
              <w:rPr>
                <w:rFonts w:ascii="Times New Roman" w:hAnsi="Times New Roman"/>
                <w:sz w:val="28"/>
                <w:szCs w:val="28"/>
              </w:rPr>
              <w:t>Заречье</w:t>
            </w:r>
            <w:proofErr w:type="spellEnd"/>
            <w:r w:rsidR="00BE0523" w:rsidRPr="00BE0523">
              <w:rPr>
                <w:rFonts w:ascii="Times New Roman" w:hAnsi="Times New Roman"/>
                <w:sz w:val="28"/>
                <w:szCs w:val="28"/>
              </w:rPr>
              <w:t>,</w:t>
            </w:r>
            <w:r w:rsidRPr="00BE0523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BE0523" w:rsidRPr="00BE0523">
              <w:rPr>
                <w:rFonts w:ascii="Times New Roman" w:hAnsi="Times New Roman"/>
                <w:sz w:val="28"/>
                <w:szCs w:val="28"/>
              </w:rPr>
              <w:t>Советская,1</w:t>
            </w:r>
            <w:r w:rsidRPr="00BE05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 xml:space="preserve">Администрация муниципального образования </w:t>
            </w:r>
          </w:p>
        </w:tc>
      </w:tr>
      <w:tr w:rsidR="00472401" w:rsidRPr="00472401" w:rsidTr="00C1242A">
        <w:trPr>
          <w:trHeight w:val="6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BE0523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BE0523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2017 -2018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BE0523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BE0523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BE0523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523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787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BE0523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тро</w:t>
            </w:r>
            <w:r w:rsidR="00472401" w:rsidRPr="00472401">
              <w:rPr>
                <w:rFonts w:ascii="Times New Roman" w:hAnsi="Times New Roman"/>
                <w:sz w:val="28"/>
                <w:szCs w:val="28"/>
              </w:rPr>
              <w:t xml:space="preserve">туаров в </w:t>
            </w:r>
            <w:proofErr w:type="spellStart"/>
            <w:r w:rsidR="00472401"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  <w:r w:rsidR="00472401" w:rsidRPr="00472401">
              <w:rPr>
                <w:rFonts w:ascii="Times New Roman" w:hAnsi="Times New Roman"/>
                <w:sz w:val="28"/>
                <w:szCs w:val="28"/>
              </w:rPr>
              <w:t xml:space="preserve"> по ул. Школьная, ул. Юбилейная, </w:t>
            </w:r>
            <w:proofErr w:type="spellStart"/>
            <w:r w:rsidR="00472401" w:rsidRPr="00472401">
              <w:rPr>
                <w:rFonts w:ascii="Times New Roman" w:hAnsi="Times New Roman"/>
                <w:sz w:val="28"/>
                <w:szCs w:val="28"/>
              </w:rPr>
              <w:t>ул.Рабочая</w:t>
            </w:r>
            <w:proofErr w:type="spellEnd"/>
          </w:p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7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948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игровой площадки 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</w:p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ул. Клименко)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реализовано в 2015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1099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д.Ильинка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д.Чаргары</w:t>
            </w:r>
            <w:proofErr w:type="spellEnd"/>
          </w:p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9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часовни 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(ул. Школьная)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472401" w:rsidRPr="00472401" w:rsidTr="00C1242A">
        <w:trPr>
          <w:trHeight w:val="994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2020-2027 г.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Ремонт дорог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теплотрассы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C1242A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Строительство водопровода по программе «Чистая вода»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Разработка, согласование проектно-сметной </w:t>
            </w: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Ремонт памятников войнам погибшим в Великой Отечественной войне 1941-1945гг. 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д.Чаргары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д.Ильинка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Реконструкция памятника войнам погибшим в Великой Отечественной войне 1941-1945гг. 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Замена ограждения кладбища в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  <w:tr w:rsidR="00C1242A" w:rsidRPr="00472401" w:rsidTr="00C1242A">
        <w:trPr>
          <w:trHeight w:val="9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242A" w:rsidRPr="00472401" w:rsidRDefault="00C1242A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Pr="00472401" w:rsidRDefault="00C1242A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2A" w:rsidRDefault="00C1242A" w:rsidP="00C1242A">
            <w:pPr>
              <w:jc w:val="center"/>
            </w:pPr>
            <w:r w:rsidRPr="004407CD">
              <w:rPr>
                <w:rFonts w:ascii="Times New Roman" w:hAnsi="Times New Roman"/>
                <w:sz w:val="28"/>
                <w:szCs w:val="28"/>
              </w:rPr>
              <w:t>Администрация муниципального образования</w:t>
            </w:r>
          </w:p>
        </w:tc>
      </w:tr>
    </w:tbl>
    <w:p w:rsidR="00472401" w:rsidRPr="00472401" w:rsidRDefault="00472401" w:rsidP="00472401">
      <w:pPr>
        <w:shd w:val="clear" w:color="auto" w:fill="FFFFFF"/>
        <w:spacing w:after="260"/>
        <w:ind w:left="5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left="5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left="5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ind w:left="540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4. ОЦЕНКА ОБЪЕМОВ И ИСТОЧНИКОВ ФИНАНСИРОВАНИЯ МЕРОПРИЯТИЙ (ИНВЕСТИЦИОННЫХ ПРОЕКТОВ), ПРЕДУСМОТРЕННЫХ ПРОГРАММОЙ.</w:t>
      </w:r>
    </w:p>
    <w:tbl>
      <w:tblPr>
        <w:tblW w:w="1559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172"/>
        <w:gridCol w:w="2246"/>
        <w:gridCol w:w="1693"/>
        <w:gridCol w:w="1134"/>
        <w:gridCol w:w="1186"/>
        <w:gridCol w:w="1030"/>
        <w:gridCol w:w="1123"/>
        <w:gridCol w:w="1095"/>
        <w:gridCol w:w="1095"/>
      </w:tblGrid>
      <w:tr w:rsidR="00472401" w:rsidRPr="00472401" w:rsidTr="00BE0523">
        <w:trPr>
          <w:trHeight w:val="311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  <w:proofErr w:type="spellStart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 (инвестиционного проекта)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на мероприятие, всего, тыс. руб.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по годам, тыс. руб.</w:t>
            </w:r>
          </w:p>
        </w:tc>
      </w:tr>
      <w:tr w:rsidR="00472401" w:rsidRPr="00472401" w:rsidTr="00BE0523">
        <w:trPr>
          <w:trHeight w:val="58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2022-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2027 г.</w:t>
            </w:r>
          </w:p>
        </w:tc>
      </w:tr>
      <w:tr w:rsidR="00472401" w:rsidRPr="00472401" w:rsidTr="00BE0523">
        <w:trPr>
          <w:trHeight w:val="547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Реконструкция здания  МКУ «</w:t>
            </w:r>
            <w:proofErr w:type="spellStart"/>
            <w:r w:rsidR="00BE0523">
              <w:rPr>
                <w:rFonts w:ascii="Times New Roman" w:hAnsi="Times New Roman"/>
                <w:sz w:val="28"/>
                <w:szCs w:val="28"/>
              </w:rPr>
              <w:t>Тартасский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МЦК»</w:t>
            </w:r>
          </w:p>
          <w:p w:rsidR="00472401" w:rsidRPr="00472401" w:rsidRDefault="00472401" w:rsidP="00BE0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E0523">
              <w:rPr>
                <w:rFonts w:ascii="Times New Roman" w:hAnsi="Times New Roman"/>
                <w:sz w:val="28"/>
                <w:szCs w:val="28"/>
              </w:rPr>
              <w:t>Заречье</w:t>
            </w:r>
            <w:r w:rsidRPr="0047240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BE0523">
              <w:rPr>
                <w:rFonts w:ascii="Times New Roman" w:hAnsi="Times New Roman"/>
                <w:sz w:val="28"/>
                <w:szCs w:val="28"/>
              </w:rPr>
              <w:t>Советская,1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E0523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BE0523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2401" w:rsidRPr="00472401" w:rsidTr="00BE0523">
        <w:trPr>
          <w:trHeight w:val="1234"/>
        </w:trPr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зоны отдыха (пешеходные дорожки, скамейки, освещение) по ул. </w:t>
            </w:r>
            <w:r w:rsidR="00BE0523">
              <w:rPr>
                <w:rFonts w:ascii="Times New Roman" w:hAnsi="Times New Roman"/>
                <w:sz w:val="28"/>
                <w:szCs w:val="28"/>
              </w:rPr>
              <w:t xml:space="preserve">Клименко, </w:t>
            </w:r>
            <w:proofErr w:type="spellStart"/>
            <w:r w:rsidR="00BE0523">
              <w:rPr>
                <w:rFonts w:ascii="Times New Roman" w:hAnsi="Times New Roman"/>
                <w:sz w:val="28"/>
                <w:szCs w:val="28"/>
              </w:rPr>
              <w:t>с.Заречье</w:t>
            </w:r>
            <w:proofErr w:type="spellEnd"/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472401" w:rsidRPr="00472401" w:rsidTr="00BE0523">
        <w:trPr>
          <w:trHeight w:val="682"/>
        </w:trPr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</w:tr>
      <w:tr w:rsidR="00472401" w:rsidRPr="00472401" w:rsidTr="00BE0523">
        <w:trPr>
          <w:trHeight w:val="587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игровой площадки в </w:t>
            </w:r>
            <w:proofErr w:type="spellStart"/>
            <w:r w:rsidR="004D3F0D">
              <w:rPr>
                <w:rFonts w:ascii="Times New Roman" w:hAnsi="Times New Roman"/>
                <w:sz w:val="28"/>
                <w:szCs w:val="28"/>
              </w:rPr>
              <w:t>д.Чаргары</w:t>
            </w:r>
            <w:proofErr w:type="spellEnd"/>
          </w:p>
          <w:p w:rsidR="00472401" w:rsidRPr="00472401" w:rsidRDefault="00472401" w:rsidP="004D3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D3F0D">
              <w:rPr>
                <w:rFonts w:ascii="Times New Roman" w:hAnsi="Times New Roman"/>
                <w:sz w:val="28"/>
                <w:szCs w:val="28"/>
              </w:rPr>
              <w:t>д.Чргары</w:t>
            </w:r>
            <w:proofErr w:type="spellEnd"/>
            <w:r w:rsidR="004D3F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D3F0D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2401" w:rsidRPr="00472401" w:rsidTr="00BE0523">
        <w:trPr>
          <w:trHeight w:val="587"/>
        </w:trPr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41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spacing w:after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в </w:t>
            </w:r>
            <w:proofErr w:type="spellStart"/>
            <w:r w:rsidR="004D3F0D">
              <w:rPr>
                <w:rFonts w:ascii="Times New Roman" w:hAnsi="Times New Roman"/>
                <w:sz w:val="28"/>
                <w:szCs w:val="28"/>
              </w:rPr>
              <w:t>д.Ильинка</w:t>
            </w:r>
            <w:proofErr w:type="spellEnd"/>
          </w:p>
          <w:p w:rsidR="00472401" w:rsidRPr="00472401" w:rsidRDefault="00472401" w:rsidP="004D3F0D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D3F0D">
              <w:rPr>
                <w:rFonts w:ascii="Times New Roman" w:hAnsi="Times New Roman"/>
                <w:sz w:val="28"/>
                <w:szCs w:val="28"/>
              </w:rPr>
              <w:t>д.Ильинка</w:t>
            </w:r>
            <w:proofErr w:type="spellEnd"/>
            <w:r w:rsidR="004D3F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D3F0D">
              <w:rPr>
                <w:rFonts w:ascii="Times New Roman" w:hAnsi="Times New Roman"/>
                <w:sz w:val="28"/>
                <w:szCs w:val="28"/>
              </w:rPr>
              <w:t>ул.Рабочая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Разработка, согласование проектно-сметной документации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2401" w:rsidRPr="00472401" w:rsidTr="00BE0523">
        <w:trPr>
          <w:trHeight w:val="726"/>
        </w:trPr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2401" w:rsidRPr="00472401" w:rsidTr="004D3F0D">
        <w:trPr>
          <w:trHeight w:val="786"/>
        </w:trPr>
        <w:tc>
          <w:tcPr>
            <w:tcW w:w="4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2401" w:rsidRPr="0047240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2401" w:rsidRPr="00472401">
              <w:rPr>
                <w:rFonts w:ascii="Times New Roman" w:hAnsi="Times New Roman"/>
                <w:sz w:val="28"/>
                <w:szCs w:val="28"/>
              </w:rPr>
              <w:t>70 000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2401" w:rsidRPr="00472401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2401" w:rsidRPr="0047240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D3F0D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2401" w:rsidRPr="0047240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</w:tbl>
    <w:p w:rsidR="00472401" w:rsidRPr="00472401" w:rsidRDefault="00472401" w:rsidP="0047240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*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472401" w:rsidRPr="00472401" w:rsidSect="00BE05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 </w:t>
      </w:r>
    </w:p>
    <w:p w:rsidR="00472401" w:rsidRPr="00472401" w:rsidRDefault="00472401" w:rsidP="00472401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5. ОЦЕНКА ЭФФЕКТИВНОСТИ МЕРОПРИЯТИЙ, ВКЛЮЧЕННЫХ В ПРОГРАММУ</w:t>
      </w:r>
    </w:p>
    <w:p w:rsidR="00472401" w:rsidRPr="00472401" w:rsidRDefault="00472401" w:rsidP="0047240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1559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933"/>
        <w:gridCol w:w="1974"/>
        <w:gridCol w:w="3436"/>
        <w:gridCol w:w="6289"/>
      </w:tblGrid>
      <w:tr w:rsidR="00472401" w:rsidRPr="00472401" w:rsidTr="00BE0523">
        <w:trPr>
          <w:trHeight w:val="39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№ </w:t>
            </w:r>
            <w:proofErr w:type="spellStart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 (инвестиционного проекта)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Текущие показатели объекта</w:t>
            </w:r>
          </w:p>
        </w:tc>
        <w:tc>
          <w:tcPr>
            <w:tcW w:w="3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объекта  при реализации мероприятий Программы</w:t>
            </w:r>
          </w:p>
        </w:tc>
        <w:tc>
          <w:tcPr>
            <w:tcW w:w="6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эффективности мероприятия</w:t>
            </w:r>
          </w:p>
        </w:tc>
      </w:tr>
      <w:tr w:rsidR="00472401" w:rsidRPr="00472401" w:rsidTr="00BE0523">
        <w:trPr>
          <w:trHeight w:val="446"/>
        </w:trPr>
        <w:tc>
          <w:tcPr>
            <w:tcW w:w="155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</w:tr>
      <w:tr w:rsidR="00160188" w:rsidRPr="00472401" w:rsidTr="008D5997">
        <w:trPr>
          <w:trHeight w:val="3865"/>
        </w:trPr>
        <w:tc>
          <w:tcPr>
            <w:tcW w:w="963" w:type="dxa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Реконструкция здания 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Тартасский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МЦК»</w:t>
            </w:r>
          </w:p>
          <w:p w:rsidR="00160188" w:rsidRPr="00472401" w:rsidRDefault="00160188" w:rsidP="00042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Заречье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Советская 1</w:t>
            </w:r>
          </w:p>
        </w:tc>
        <w:tc>
          <w:tcPr>
            <w:tcW w:w="1974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Располагается в здании ДК, вместимость зала</w:t>
            </w:r>
          </w:p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300 мест</w:t>
            </w:r>
          </w:p>
        </w:tc>
        <w:tc>
          <w:tcPr>
            <w:tcW w:w="3436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Располагается в специализированном здании,</w:t>
            </w:r>
          </w:p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вместимость зала 300 мест</w:t>
            </w:r>
          </w:p>
        </w:tc>
        <w:tc>
          <w:tcPr>
            <w:tcW w:w="628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Повышение обеспеченности населения услугами сферы культуры;</w:t>
            </w:r>
          </w:p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Обеспечение равного доступа к культурным ценностям;</w:t>
            </w:r>
          </w:p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Рост уровня культурного развития населения;</w:t>
            </w:r>
          </w:p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культурных ценностей и развития традиционного народного художественного творчества.</w:t>
            </w:r>
          </w:p>
          <w:p w:rsidR="00160188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2401" w:rsidRPr="00472401" w:rsidTr="00BE0523">
        <w:trPr>
          <w:trHeight w:val="1484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зоны отдыха (пешеходные дорожки, скамейки, освещение по </w:t>
            </w:r>
            <w:proofErr w:type="spellStart"/>
            <w:r w:rsidRPr="00472401">
              <w:rPr>
                <w:rFonts w:ascii="Times New Roman" w:hAnsi="Times New Roman"/>
                <w:sz w:val="28"/>
                <w:szCs w:val="28"/>
              </w:rPr>
              <w:t>ул.</w:t>
            </w:r>
            <w:r w:rsidR="00042634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r w:rsidR="00042634">
              <w:rPr>
                <w:rFonts w:ascii="Times New Roman" w:hAnsi="Times New Roman"/>
                <w:sz w:val="28"/>
                <w:szCs w:val="28"/>
              </w:rPr>
              <w:t>Заречье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042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Обустроенная зона с пешеходными дорожками для культурного отдыха  в с. </w:t>
            </w:r>
            <w:r w:rsidR="00042634">
              <w:rPr>
                <w:rFonts w:ascii="Times New Roman" w:hAnsi="Times New Roman"/>
                <w:sz w:val="28"/>
                <w:szCs w:val="28"/>
              </w:rPr>
              <w:t>Заречье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Создание условий для культурного семейного отдыха на природе;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Обустройство мест массового отдыха населения;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в поселении за счет очистки пруда.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2401" w:rsidRPr="00472401" w:rsidTr="00BE0523">
        <w:trPr>
          <w:trHeight w:val="1122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игровой площадки в с. </w:t>
            </w:r>
            <w:r w:rsidR="00160188">
              <w:rPr>
                <w:rFonts w:ascii="Times New Roman" w:hAnsi="Times New Roman"/>
                <w:sz w:val="28"/>
                <w:szCs w:val="28"/>
              </w:rPr>
              <w:t>Заречье</w:t>
            </w:r>
          </w:p>
          <w:p w:rsidR="00472401" w:rsidRPr="00472401" w:rsidRDefault="00472401" w:rsidP="001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(с. </w:t>
            </w:r>
            <w:r w:rsidR="00160188">
              <w:rPr>
                <w:rFonts w:ascii="Times New Roman" w:hAnsi="Times New Roman"/>
                <w:sz w:val="28"/>
                <w:szCs w:val="28"/>
              </w:rPr>
              <w:t>Заречье</w:t>
            </w:r>
            <w:r w:rsidRPr="0047240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160188">
              <w:rPr>
                <w:rFonts w:ascii="Times New Roman" w:hAnsi="Times New Roman"/>
                <w:sz w:val="28"/>
                <w:szCs w:val="28"/>
              </w:rPr>
              <w:t>Клименко</w:t>
            </w:r>
            <w:r w:rsidRPr="00472401">
              <w:rPr>
                <w:rFonts w:ascii="Times New Roman" w:hAnsi="Times New Roman"/>
                <w:sz w:val="28"/>
                <w:szCs w:val="28"/>
              </w:rPr>
              <w:t>, 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160188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Детская игровая площадка с современными, безопасными игровыми элементами</w:t>
            </w:r>
          </w:p>
        </w:tc>
        <w:tc>
          <w:tcPr>
            <w:tcW w:w="628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Создание условий для культурного семейного отдыха;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Обеспечение пешеходной доступности детских площадок в пределах 5-10 минут;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Повышение значимости семейных ценностей и роли института семьи в жизни населения.</w:t>
            </w:r>
          </w:p>
        </w:tc>
      </w:tr>
      <w:tr w:rsidR="00472401" w:rsidRPr="00472401" w:rsidTr="00BE0523">
        <w:trPr>
          <w:trHeight w:val="1113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игровой площадки в </w:t>
            </w:r>
            <w:proofErr w:type="spellStart"/>
            <w:r w:rsidR="00160188">
              <w:rPr>
                <w:rFonts w:ascii="Times New Roman" w:hAnsi="Times New Roman"/>
                <w:sz w:val="28"/>
                <w:szCs w:val="28"/>
              </w:rPr>
              <w:t>д.Чаргары</w:t>
            </w:r>
            <w:proofErr w:type="spellEnd"/>
          </w:p>
          <w:p w:rsidR="00472401" w:rsidRPr="00472401" w:rsidRDefault="00472401" w:rsidP="0016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60188">
              <w:rPr>
                <w:rFonts w:ascii="Times New Roman" w:hAnsi="Times New Roman"/>
                <w:sz w:val="28"/>
                <w:szCs w:val="28"/>
              </w:rPr>
              <w:t>д.Чаргары</w:t>
            </w:r>
            <w:proofErr w:type="spellEnd"/>
            <w:r w:rsidRPr="0047240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160188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4724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Детская игровая площадка с современными, безопасными игровыми элементами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01" w:rsidRPr="00472401" w:rsidTr="00BE0523">
        <w:trPr>
          <w:trHeight w:val="1123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Строительство детской игровой площадки в д. </w:t>
            </w:r>
            <w:r w:rsidR="00160188">
              <w:rPr>
                <w:rFonts w:ascii="Times New Roman" w:hAnsi="Times New Roman"/>
                <w:sz w:val="28"/>
                <w:szCs w:val="28"/>
              </w:rPr>
              <w:t>Ильинка (</w:t>
            </w:r>
            <w:proofErr w:type="spellStart"/>
            <w:r w:rsidR="00160188">
              <w:rPr>
                <w:rFonts w:ascii="Times New Roman" w:hAnsi="Times New Roman"/>
                <w:sz w:val="28"/>
                <w:szCs w:val="28"/>
              </w:rPr>
              <w:t>д.Ильинка</w:t>
            </w:r>
            <w:proofErr w:type="spellEnd"/>
            <w:r w:rsidR="00160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60188">
              <w:rPr>
                <w:rFonts w:ascii="Times New Roman" w:hAnsi="Times New Roman"/>
                <w:sz w:val="28"/>
                <w:szCs w:val="28"/>
              </w:rPr>
              <w:t>ул.Рабочая</w:t>
            </w:r>
            <w:proofErr w:type="spellEnd"/>
            <w:r w:rsidR="0016018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Детская игровая площадка с современными, безопасными игровыми элементами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2401" w:rsidRPr="00472401" w:rsidRDefault="00472401" w:rsidP="00472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01" w:rsidRPr="00472401" w:rsidTr="00BE0523">
        <w:trPr>
          <w:trHeight w:val="133"/>
        </w:trPr>
        <w:tc>
          <w:tcPr>
            <w:tcW w:w="1559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tabs>
                <w:tab w:val="left" w:pos="1158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sectPr w:rsidR="00472401" w:rsidRPr="00472401" w:rsidSect="00BE05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2401" w:rsidRPr="00472401" w:rsidRDefault="00472401" w:rsidP="00472401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br w:type="textWrapping" w:clear="all"/>
      </w: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Реализация  Программы  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Новосибирской области, нормативных правовых актов </w:t>
      </w:r>
      <w:proofErr w:type="spellStart"/>
      <w:r w:rsidR="00160188"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871" w:type="dxa"/>
        <w:jc w:val="center"/>
        <w:tblInd w:w="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8"/>
        <w:gridCol w:w="4679"/>
        <w:gridCol w:w="7"/>
        <w:gridCol w:w="4216"/>
      </w:tblGrid>
      <w:tr w:rsidR="00472401" w:rsidRPr="00472401" w:rsidTr="00BE0523">
        <w:trPr>
          <w:trHeight w:val="670"/>
          <w:jc w:val="center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№ </w:t>
            </w:r>
            <w:proofErr w:type="spellStart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нормативно-правового акта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Предложения по совершенствованию</w:t>
            </w:r>
          </w:p>
        </w:tc>
      </w:tr>
      <w:tr w:rsidR="00472401" w:rsidRPr="00472401" w:rsidTr="00BE0523">
        <w:trPr>
          <w:trHeight w:val="903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01" w:rsidRPr="00472401" w:rsidRDefault="00472401" w:rsidP="0047240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 Российской Федерации от 29.12.2004 № 190-ФЗ;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не требуется</w:t>
            </w:r>
          </w:p>
        </w:tc>
      </w:tr>
      <w:tr w:rsidR="00472401" w:rsidRPr="00472401" w:rsidTr="00BE0523">
        <w:trPr>
          <w:trHeight w:val="1666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01" w:rsidRPr="00472401" w:rsidRDefault="00472401" w:rsidP="0047240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Федеральный закон от 29.12.2014 № 456-ФЗ «О внесении изменений в Градостроительный кодекс РФ и отдельные законные акты РФ»;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не требуется</w:t>
            </w:r>
          </w:p>
        </w:tc>
      </w:tr>
      <w:tr w:rsidR="00472401" w:rsidRPr="00472401" w:rsidTr="00BE0523">
        <w:trPr>
          <w:trHeight w:val="2186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01" w:rsidRPr="00472401" w:rsidRDefault="00472401" w:rsidP="0047240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 не требуется</w:t>
            </w:r>
          </w:p>
        </w:tc>
      </w:tr>
      <w:tr w:rsidR="00472401" w:rsidRPr="00472401" w:rsidTr="00BE0523">
        <w:trPr>
          <w:trHeight w:val="711"/>
          <w:jc w:val="center"/>
        </w:trPr>
        <w:tc>
          <w:tcPr>
            <w:tcW w:w="987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Федеральный закон от 29.12.2012 г. № 273-ФЗ «Об образовании в Российской Федерации»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Закон Новосибирской области от 05.07.2013 N 361-ОЗ «О регулировании отношений в сфере образования в Новосибирской области» (принят постановлением Законодательного Собрания Новосибирской области от 04.07.2013 N 361-ЗС)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8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массовый спорт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Федеральный закон от 04.12.2007 N 329-ФЗ «О физической культуре и спорте в Российской Федерации»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shd w:val="clear" w:color="auto" w:fill="FFFFFF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 xml:space="preserve">Закон Новосибирской области от </w:t>
            </w: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04.12.2008 N 285-ОЗ   «О физической культуре и спорте в Новосибирской области» (принят постановлением Новосибирского областного Совета депутатов от 27.11.2008 N 285-ОСД);</w:t>
            </w:r>
          </w:p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8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Закон Российской Федерации от 09.0.1992 г. № 3612-</w:t>
            </w:r>
            <w:r w:rsidRPr="0047240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2401">
              <w:rPr>
                <w:rFonts w:ascii="Times New Roman" w:hAnsi="Times New Roman"/>
                <w:sz w:val="28"/>
                <w:szCs w:val="28"/>
              </w:rPr>
              <w:t> «Основы законодательства Российской Федерации о культуре»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Федеральный закон от 29.12.21994 г. № 78-ФЗ «О библиотечном деле»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472401" w:rsidRPr="00472401" w:rsidTr="00BE0523">
        <w:trPr>
          <w:trHeight w:val="335"/>
          <w:jc w:val="center"/>
        </w:trPr>
        <w:tc>
          <w:tcPr>
            <w:tcW w:w="98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b/>
                <w:bCs/>
                <w:sz w:val="28"/>
                <w:szCs w:val="28"/>
              </w:rPr>
              <w:t>Здравоохранение</w:t>
            </w:r>
          </w:p>
        </w:tc>
      </w:tr>
      <w:tr w:rsidR="00472401" w:rsidRPr="00472401" w:rsidTr="00BE0523">
        <w:trPr>
          <w:trHeight w:val="316"/>
          <w:jc w:val="center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Федерального закона от 21.11.2011 N 323-ФЗ  «Об основах охраны здоровья граждан в Российской Федерации»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01" w:rsidRPr="00472401" w:rsidRDefault="00472401" w:rsidP="004724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401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</w:tbl>
    <w:p w:rsidR="00472401" w:rsidRPr="00472401" w:rsidRDefault="00472401" w:rsidP="0047240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rPr>
          <w:rFonts w:ascii="Times New Roman" w:hAnsi="Times New Roman"/>
          <w:sz w:val="28"/>
          <w:szCs w:val="28"/>
        </w:rPr>
      </w:pPr>
    </w:p>
    <w:p w:rsidR="00472401" w:rsidRPr="00472401" w:rsidRDefault="00472401" w:rsidP="00472401">
      <w:pPr>
        <w:shd w:val="clear" w:color="auto" w:fill="FFFFFF"/>
        <w:spacing w:after="2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ИНФРАСТРУКТУРЫ.</w:t>
      </w:r>
    </w:p>
    <w:p w:rsidR="00472401" w:rsidRPr="00472401" w:rsidRDefault="00472401" w:rsidP="00472401">
      <w:pPr>
        <w:shd w:val="clear" w:color="auto" w:fill="FFFFFF"/>
        <w:spacing w:after="26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Программа комплексного развития социальной инфраструктуры </w:t>
      </w:r>
      <w:proofErr w:type="spellStart"/>
      <w:r w:rsidR="0003046B"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на 2017-2027 гг. разработана на основании утвержденных Генерального плана </w:t>
      </w:r>
      <w:proofErr w:type="spellStart"/>
      <w:r w:rsidR="0003046B"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- основного градостроительного документа муниципального образования - и Программы социально-экономического развития </w:t>
      </w:r>
      <w:proofErr w:type="spellStart"/>
      <w:r w:rsidR="0003046B"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 w:rsidRPr="00472401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 поселения на 2017-2023 гг.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Реализация Программы осуществляется на основе положений действующего законодательства Российской Федерации, Новосибирской области, нормативных правовых актов Венгеровского района, муниципального образования.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 xml:space="preserve">С целью обеспечения деятельности учреждений социальной инфраструктуры на уровне района и уровне поселения разработан и </w:t>
      </w:r>
      <w:r w:rsidRPr="00472401">
        <w:rPr>
          <w:rFonts w:ascii="Times New Roman" w:hAnsi="Times New Roman"/>
          <w:color w:val="000000"/>
          <w:sz w:val="28"/>
          <w:szCs w:val="28"/>
        </w:rPr>
        <w:lastRenderedPageBreak/>
        <w:t>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</w:t>
      </w:r>
    </w:p>
    <w:p w:rsidR="00472401" w:rsidRPr="00472401" w:rsidRDefault="00472401" w:rsidP="0047240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средств всех уровней бюджетов на безвозвратной основе, в том числе финансирование из внебюджетных источников. Для финансового обеспечения реализации мероприятий Программы необходимо принятие муниципальных правовых актов, определяющих порядок субсидирования мероприятий.</w:t>
      </w:r>
    </w:p>
    <w:p w:rsidR="00472401" w:rsidRPr="00472401" w:rsidRDefault="00472401" w:rsidP="0047240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 w:rsidRPr="00472401">
        <w:rPr>
          <w:rFonts w:ascii="Times New Roman" w:hAnsi="Times New Roman"/>
          <w:color w:val="2D2D2D"/>
          <w:sz w:val="28"/>
          <w:szCs w:val="28"/>
        </w:rPr>
        <w:t>.</w:t>
      </w:r>
    </w:p>
    <w:p w:rsidR="00472401" w:rsidRPr="00472401" w:rsidRDefault="00472401" w:rsidP="0047240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 Информационное обеспечение Программы осуществляется 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 муниципального образования, размещения текста Программы и сведений о ее реализации на официальном сайте администрации муниципального образования в сети "Интернет".</w:t>
      </w:r>
    </w:p>
    <w:p w:rsidR="00472401" w:rsidRPr="00472401" w:rsidRDefault="00472401" w:rsidP="0047240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7240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72401" w:rsidRPr="00472401" w:rsidRDefault="00472401" w:rsidP="00472401">
      <w:pPr>
        <w:ind w:firstLine="540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1D7" w:rsidRPr="00735B65" w:rsidRDefault="002641D7" w:rsidP="002641D7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721D" w:rsidRDefault="00B5721D"/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font291"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font29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font29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font29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font29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font29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font29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AAD640C"/>
    <w:multiLevelType w:val="multilevel"/>
    <w:tmpl w:val="DD5E18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4">
    <w:nsid w:val="2DAA7E36"/>
    <w:multiLevelType w:val="hybridMultilevel"/>
    <w:tmpl w:val="8636251E"/>
    <w:lvl w:ilvl="0" w:tplc="9B8CD6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92722C"/>
    <w:multiLevelType w:val="hybridMultilevel"/>
    <w:tmpl w:val="097C1B82"/>
    <w:lvl w:ilvl="0" w:tplc="CD4C6C7A"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05E0"/>
    <w:rsid w:val="0003046B"/>
    <w:rsid w:val="00042634"/>
    <w:rsid w:val="001105E0"/>
    <w:rsid w:val="00160188"/>
    <w:rsid w:val="002641D7"/>
    <w:rsid w:val="002C7336"/>
    <w:rsid w:val="00472401"/>
    <w:rsid w:val="004D3F0D"/>
    <w:rsid w:val="00751EFD"/>
    <w:rsid w:val="00881644"/>
    <w:rsid w:val="00B5721D"/>
    <w:rsid w:val="00BE0523"/>
    <w:rsid w:val="00C1242A"/>
    <w:rsid w:val="00D2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D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0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24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724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24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641D7"/>
    <w:rPr>
      <w:rFonts w:ascii="Calibri" w:hAnsi="Calibri"/>
      <w:b/>
      <w:i/>
      <w:iCs/>
    </w:rPr>
  </w:style>
  <w:style w:type="character" w:customStyle="1" w:styleId="apple-converted-space">
    <w:name w:val="apple-converted-space"/>
    <w:basedOn w:val="a0"/>
    <w:rsid w:val="002641D7"/>
  </w:style>
  <w:style w:type="character" w:customStyle="1" w:styleId="10">
    <w:name w:val="Заголовок 1 Знак"/>
    <w:basedOn w:val="a0"/>
    <w:link w:val="1"/>
    <w:uiPriority w:val="9"/>
    <w:rsid w:val="00D2006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4724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4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4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24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240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240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7240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72401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uiPriority w:val="99"/>
    <w:semiHidden/>
    <w:unhideWhenUsed/>
    <w:rsid w:val="00472401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72401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472401"/>
    <w:pPr>
      <w:ind w:left="720"/>
      <w:contextualSpacing/>
    </w:pPr>
  </w:style>
  <w:style w:type="paragraph" w:customStyle="1" w:styleId="default">
    <w:name w:val="default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">
    <w:name w:val="s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unhideWhenUsed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uiPriority w:val="99"/>
    <w:rsid w:val="00472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72401"/>
  </w:style>
  <w:style w:type="character" w:customStyle="1" w:styleId="blk">
    <w:name w:val="blk"/>
    <w:basedOn w:val="a0"/>
    <w:rsid w:val="00472401"/>
  </w:style>
  <w:style w:type="character" w:customStyle="1" w:styleId="f">
    <w:name w:val="f"/>
    <w:basedOn w:val="a0"/>
    <w:rsid w:val="00472401"/>
  </w:style>
  <w:style w:type="paragraph" w:customStyle="1" w:styleId="iauiue1">
    <w:name w:val="iauiue1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 Spacing"/>
    <w:basedOn w:val="a"/>
    <w:link w:val="ab"/>
    <w:uiPriority w:val="99"/>
    <w:qFormat/>
    <w:rsid w:val="00472401"/>
    <w:rPr>
      <w:szCs w:val="32"/>
    </w:rPr>
  </w:style>
  <w:style w:type="paragraph" w:customStyle="1" w:styleId="conspluscell">
    <w:name w:val="conspluscell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character" w:styleId="ac">
    <w:name w:val="Strong"/>
    <w:uiPriority w:val="22"/>
    <w:qFormat/>
    <w:rsid w:val="00472401"/>
    <w:rPr>
      <w:b/>
      <w:bCs/>
    </w:rPr>
  </w:style>
  <w:style w:type="paragraph" w:customStyle="1" w:styleId="tablecontents">
    <w:name w:val="tablecontents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9">
    <w:name w:val="e9"/>
    <w:basedOn w:val="a"/>
    <w:rsid w:val="00472401"/>
    <w:pPr>
      <w:spacing w:before="100" w:beforeAutospacing="1" w:after="100" w:afterAutospacing="1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72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240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724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47240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7240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11"/>
    <w:rsid w:val="00472401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72401"/>
    <w:rPr>
      <w:i/>
    </w:rPr>
  </w:style>
  <w:style w:type="character" w:customStyle="1" w:styleId="22">
    <w:name w:val="Цитата 2 Знак"/>
    <w:basedOn w:val="a0"/>
    <w:link w:val="21"/>
    <w:uiPriority w:val="29"/>
    <w:rsid w:val="00472401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472401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472401"/>
    <w:rPr>
      <w:rFonts w:ascii="Calibri" w:eastAsia="Times New Roman" w:hAnsi="Calibri" w:cs="Times New Roman"/>
      <w:b/>
      <w:i/>
      <w:sz w:val="24"/>
      <w:lang w:eastAsia="ru-RU"/>
    </w:rPr>
  </w:style>
  <w:style w:type="character" w:styleId="af5">
    <w:name w:val="Subtle Emphasis"/>
    <w:uiPriority w:val="19"/>
    <w:qFormat/>
    <w:rsid w:val="00472401"/>
    <w:rPr>
      <w:i/>
      <w:color w:val="5A5A5A"/>
    </w:rPr>
  </w:style>
  <w:style w:type="character" w:styleId="af6">
    <w:name w:val="Intense Emphasis"/>
    <w:uiPriority w:val="21"/>
    <w:qFormat/>
    <w:rsid w:val="00472401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472401"/>
    <w:rPr>
      <w:sz w:val="24"/>
      <w:szCs w:val="24"/>
      <w:u w:val="single"/>
    </w:rPr>
  </w:style>
  <w:style w:type="character" w:styleId="af8">
    <w:name w:val="Intense Reference"/>
    <w:uiPriority w:val="32"/>
    <w:qFormat/>
    <w:rsid w:val="00472401"/>
    <w:rPr>
      <w:b/>
      <w:sz w:val="24"/>
      <w:u w:val="single"/>
    </w:rPr>
  </w:style>
  <w:style w:type="character" w:styleId="af9">
    <w:name w:val="Book Title"/>
    <w:uiPriority w:val="33"/>
    <w:qFormat/>
    <w:rsid w:val="00472401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472401"/>
    <w:pPr>
      <w:outlineLvl w:val="9"/>
    </w:pPr>
    <w:rPr>
      <w:rFonts w:ascii="Cambria" w:eastAsia="Times New Roman" w:hAnsi="Cambria"/>
      <w:lang w:val="ru-RU" w:eastAsia="ru-RU" w:bidi="ar-SA"/>
    </w:rPr>
  </w:style>
  <w:style w:type="paragraph" w:styleId="afb">
    <w:name w:val="Body Text Indent"/>
    <w:basedOn w:val="a"/>
    <w:link w:val="afc"/>
    <w:uiPriority w:val="99"/>
    <w:semiHidden/>
    <w:unhideWhenUsed/>
    <w:rsid w:val="0047240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472401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4724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72401"/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724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240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99"/>
    <w:locked/>
    <w:rsid w:val="00472401"/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afd">
    <w:name w:val="для проектов"/>
    <w:basedOn w:val="a"/>
    <w:uiPriority w:val="99"/>
    <w:semiHidden/>
    <w:rsid w:val="00472401"/>
    <w:pPr>
      <w:spacing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472401"/>
    <w:pPr>
      <w:overflowPunct w:val="0"/>
      <w:autoSpaceDE w:val="0"/>
      <w:autoSpaceDN w:val="0"/>
      <w:adjustRightInd w:val="0"/>
      <w:ind w:firstLine="741"/>
      <w:jc w:val="center"/>
    </w:pPr>
    <w:rPr>
      <w:rFonts w:ascii="Times New Roman" w:hAnsi="Times New Roman"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387507c3-b80d-4c0d-9291-8cdc81673f2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000</cp:lastModifiedBy>
  <cp:revision>12</cp:revision>
  <dcterms:created xsi:type="dcterms:W3CDTF">2017-04-26T05:26:00Z</dcterms:created>
  <dcterms:modified xsi:type="dcterms:W3CDTF">2017-08-10T09:27:00Z</dcterms:modified>
</cp:coreProperties>
</file>